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5F6B" w14:textId="77777777" w:rsidR="009423D9" w:rsidRPr="00A13083" w:rsidRDefault="00831337" w:rsidP="00A13083">
      <w:pPr>
        <w:pStyle w:val="UserGuideHeading"/>
        <w:pBdr>
          <w:bottom w:val="single" w:sz="4" w:space="12" w:color="007DB9"/>
        </w:pBdr>
        <w:spacing w:before="480" w:line="240" w:lineRule="auto"/>
        <w:ind w:left="2262" w:hanging="2262"/>
        <w:rPr>
          <w:rFonts w:ascii="VIC" w:hAnsi="VIC"/>
          <w:color w:val="007DB9"/>
        </w:rPr>
      </w:pPr>
      <w:bookmarkStart w:id="0" w:name="_Toc73956971"/>
      <w:bookmarkStart w:id="1" w:name="_Toc78773717"/>
      <w:r w:rsidRPr="00A13083">
        <w:rPr>
          <w:rFonts w:ascii="VIC" w:hAnsi="VIC"/>
          <w:color w:val="007DB9"/>
        </w:rPr>
        <w:t xml:space="preserve">User Guide </w:t>
      </w:r>
      <w:r w:rsidR="005D3CFE" w:rsidRPr="00A13083">
        <w:rPr>
          <w:rFonts w:ascii="VIC" w:hAnsi="VIC"/>
          <w:color w:val="007DB9"/>
        </w:rPr>
        <w:t>39</w:t>
      </w:r>
      <w:r w:rsidRPr="00A13083">
        <w:rPr>
          <w:rFonts w:ascii="VIC" w:hAnsi="VIC"/>
          <w:color w:val="007DB9"/>
        </w:rPr>
        <w:tab/>
      </w:r>
      <w:r w:rsidRPr="00A13083">
        <w:rPr>
          <w:rFonts w:ascii="VIC" w:hAnsi="VIC"/>
          <w:color w:val="007DB9"/>
        </w:rPr>
        <w:tab/>
      </w:r>
      <w:bookmarkEnd w:id="0"/>
      <w:bookmarkEnd w:id="1"/>
      <w:r w:rsidR="004F0489" w:rsidRPr="00A13083">
        <w:rPr>
          <w:rFonts w:ascii="VIC" w:hAnsi="VIC"/>
          <w:color w:val="007DB9"/>
        </w:rPr>
        <w:t>Guest access to</w:t>
      </w:r>
      <w:r w:rsidRPr="00A13083">
        <w:rPr>
          <w:rFonts w:ascii="VIC" w:hAnsi="VIC"/>
          <w:color w:val="007DB9"/>
        </w:rPr>
        <w:t xml:space="preserve"> SPEAR</w:t>
      </w:r>
      <w:r w:rsidR="004F0489" w:rsidRPr="00A13083">
        <w:rPr>
          <w:rFonts w:ascii="VIC" w:hAnsi="VIC"/>
          <w:color w:val="007DB9"/>
        </w:rPr>
        <w:t xml:space="preserve"> applications</w:t>
      </w:r>
    </w:p>
    <w:p w14:paraId="0FAA80C3" w14:textId="77777777" w:rsidR="0028360C" w:rsidRPr="00A13083" w:rsidRDefault="0028360C" w:rsidP="00621773">
      <w:pPr>
        <w:pStyle w:val="HeadingA"/>
        <w:rPr>
          <w:rFonts w:ascii="VIC" w:hAnsi="VIC"/>
          <w:color w:val="007DB9"/>
        </w:rPr>
      </w:pPr>
      <w:bookmarkStart w:id="2" w:name="_Toc78094377"/>
      <w:bookmarkStart w:id="3" w:name="_Toc78099069"/>
      <w:bookmarkStart w:id="4" w:name="_Toc73956972"/>
      <w:bookmarkStart w:id="5" w:name="_Toc78094264"/>
      <w:bookmarkStart w:id="6" w:name="_Toc78098953"/>
      <w:r w:rsidRPr="00A13083">
        <w:rPr>
          <w:rFonts w:ascii="VIC" w:hAnsi="VIC"/>
          <w:color w:val="007DB9"/>
        </w:rPr>
        <w:t>Purpose of this User G</w:t>
      </w:r>
      <w:bookmarkEnd w:id="2"/>
      <w:bookmarkEnd w:id="3"/>
      <w:r w:rsidRPr="00A13083">
        <w:rPr>
          <w:rFonts w:ascii="VIC" w:hAnsi="VIC"/>
          <w:color w:val="007DB9"/>
        </w:rPr>
        <w:t>uide</w:t>
      </w:r>
    </w:p>
    <w:p w14:paraId="1B1A7A1B" w14:textId="77777777" w:rsidR="005D3CFE" w:rsidRPr="00A13083" w:rsidRDefault="005D3CFE" w:rsidP="005D3CFE">
      <w:pPr>
        <w:pStyle w:val="BodyText"/>
        <w:spacing w:line="240" w:lineRule="auto"/>
        <w:rPr>
          <w:rFonts w:ascii="Arial" w:hAnsi="Arial" w:cs="Arial"/>
          <w:sz w:val="20"/>
        </w:rPr>
      </w:pPr>
      <w:bookmarkStart w:id="7" w:name="_Toc78094378"/>
      <w:bookmarkStart w:id="8" w:name="_Toc78099070"/>
      <w:r w:rsidRPr="00A13083">
        <w:rPr>
          <w:rFonts w:ascii="Arial" w:hAnsi="Arial" w:cs="Arial"/>
          <w:sz w:val="20"/>
        </w:rPr>
        <w:t xml:space="preserve">The purpose of this User Guide is to provide guidance to Applicant Contacts on how to grant and remove guest access to SPEAR applications. </w:t>
      </w:r>
    </w:p>
    <w:p w14:paraId="61CB194D" w14:textId="77777777" w:rsidR="0028360C" w:rsidRPr="00A13083" w:rsidRDefault="0028360C" w:rsidP="00621773">
      <w:pPr>
        <w:pStyle w:val="HeadingA"/>
        <w:rPr>
          <w:rFonts w:ascii="VIC" w:hAnsi="VIC"/>
          <w:color w:val="007DB9"/>
        </w:rPr>
      </w:pPr>
      <w:r w:rsidRPr="00A13083">
        <w:rPr>
          <w:rFonts w:ascii="VIC" w:hAnsi="VIC"/>
          <w:color w:val="007DB9"/>
        </w:rPr>
        <w:t>Who should read this?</w:t>
      </w:r>
      <w:bookmarkEnd w:id="7"/>
      <w:bookmarkEnd w:id="8"/>
    </w:p>
    <w:p w14:paraId="4796815A" w14:textId="77777777" w:rsidR="005D3CFE" w:rsidRPr="00A13083" w:rsidRDefault="005D3CFE" w:rsidP="005D3CFE">
      <w:pPr>
        <w:spacing w:before="120" w:line="240" w:lineRule="atLeast"/>
        <w:ind w:left="2160" w:hanging="2160"/>
        <w:rPr>
          <w:rFonts w:ascii="Arial" w:hAnsi="Arial" w:cs="Arial"/>
          <w:spacing w:val="5"/>
          <w:sz w:val="20"/>
          <w:szCs w:val="20"/>
        </w:rPr>
      </w:pPr>
      <w:bookmarkStart w:id="9" w:name="_Toc78094379"/>
      <w:bookmarkStart w:id="10" w:name="_Toc78099071"/>
      <w:r w:rsidRPr="00A13083">
        <w:rPr>
          <w:rFonts w:ascii="Arial" w:hAnsi="Arial" w:cs="Arial"/>
          <w:b/>
          <w:bCs/>
          <w:spacing w:val="5"/>
          <w:sz w:val="20"/>
          <w:szCs w:val="20"/>
        </w:rPr>
        <w:t>Primary audience:</w:t>
      </w:r>
      <w:r w:rsidRPr="00A13083">
        <w:rPr>
          <w:rFonts w:ascii="Arial" w:hAnsi="Arial" w:cs="Arial"/>
          <w:spacing w:val="5"/>
          <w:sz w:val="20"/>
          <w:szCs w:val="20"/>
        </w:rPr>
        <w:t xml:space="preserve"> </w:t>
      </w:r>
      <w:r w:rsidRPr="00A13083">
        <w:rPr>
          <w:rFonts w:ascii="Arial" w:hAnsi="Arial" w:cs="Arial"/>
          <w:spacing w:val="5"/>
          <w:sz w:val="20"/>
          <w:szCs w:val="20"/>
        </w:rPr>
        <w:tab/>
        <w:t>All SPEAR users and members of the public such as property owners, land developers and any other interested third parties.</w:t>
      </w:r>
    </w:p>
    <w:p w14:paraId="73ED467D" w14:textId="77777777" w:rsidR="0028360C" w:rsidRPr="00A13083" w:rsidRDefault="0028360C" w:rsidP="00621773">
      <w:pPr>
        <w:pStyle w:val="HeadingA"/>
        <w:rPr>
          <w:rFonts w:ascii="VIC" w:hAnsi="VIC"/>
          <w:color w:val="007DB9"/>
        </w:rPr>
      </w:pPr>
      <w:r w:rsidRPr="00A13083">
        <w:rPr>
          <w:rFonts w:ascii="VIC" w:hAnsi="VIC"/>
          <w:color w:val="007DB9"/>
        </w:rPr>
        <w:t>Introduction</w:t>
      </w:r>
      <w:bookmarkEnd w:id="9"/>
      <w:bookmarkEnd w:id="10"/>
    </w:p>
    <w:p w14:paraId="70B61FB8" w14:textId="5F92A8B9" w:rsidR="005D3CFE" w:rsidRPr="00A13083" w:rsidRDefault="005D3CFE" w:rsidP="004F0489">
      <w:pPr>
        <w:spacing w:before="120" w:after="120" w:line="240" w:lineRule="auto"/>
        <w:rPr>
          <w:rFonts w:ascii="Arial" w:hAnsi="Arial" w:cs="Arial"/>
          <w:spacing w:val="5"/>
          <w:sz w:val="20"/>
          <w:szCs w:val="20"/>
          <w:lang w:eastAsia="en-US"/>
        </w:rPr>
      </w:pPr>
      <w:r w:rsidRPr="00A13083">
        <w:rPr>
          <w:rFonts w:ascii="Arial" w:hAnsi="Arial" w:cs="Arial"/>
          <w:spacing w:val="5"/>
          <w:sz w:val="20"/>
          <w:szCs w:val="20"/>
          <w:lang w:eastAsia="en-US"/>
        </w:rPr>
        <w:t xml:space="preserve">SPEAR is an </w:t>
      </w:r>
      <w:r w:rsidR="00311B7B">
        <w:rPr>
          <w:rFonts w:ascii="Arial" w:hAnsi="Arial" w:cs="Arial"/>
          <w:spacing w:val="5"/>
          <w:sz w:val="20"/>
          <w:szCs w:val="20"/>
          <w:lang w:eastAsia="en-US"/>
        </w:rPr>
        <w:t>online system</w:t>
      </w:r>
      <w:r w:rsidRPr="00A13083">
        <w:rPr>
          <w:rFonts w:ascii="Arial" w:hAnsi="Arial" w:cs="Arial"/>
          <w:spacing w:val="5"/>
          <w:sz w:val="20"/>
          <w:szCs w:val="20"/>
          <w:lang w:eastAsia="en-US"/>
        </w:rPr>
        <w:t xml:space="preserve"> that enables Subdivision Act plans to be electronically submitted to the Responsible Authority, referred to </w:t>
      </w:r>
      <w:r w:rsidR="007205A0" w:rsidRPr="00A13083">
        <w:rPr>
          <w:rFonts w:ascii="Arial" w:hAnsi="Arial" w:cs="Arial"/>
          <w:spacing w:val="5"/>
          <w:sz w:val="20"/>
          <w:szCs w:val="20"/>
          <w:lang w:eastAsia="en-US"/>
        </w:rPr>
        <w:t>r</w:t>
      </w:r>
      <w:r w:rsidRPr="00A13083">
        <w:rPr>
          <w:rFonts w:ascii="Arial" w:hAnsi="Arial" w:cs="Arial"/>
          <w:spacing w:val="5"/>
          <w:sz w:val="20"/>
          <w:szCs w:val="20"/>
          <w:lang w:eastAsia="en-US"/>
        </w:rPr>
        <w:t xml:space="preserve">eferral </w:t>
      </w:r>
      <w:r w:rsidR="007205A0" w:rsidRPr="00A13083">
        <w:rPr>
          <w:rFonts w:ascii="Arial" w:hAnsi="Arial" w:cs="Arial"/>
          <w:spacing w:val="5"/>
          <w:sz w:val="20"/>
          <w:szCs w:val="20"/>
          <w:lang w:eastAsia="en-US"/>
        </w:rPr>
        <w:t>a</w:t>
      </w:r>
      <w:r w:rsidRPr="00A13083">
        <w:rPr>
          <w:rFonts w:ascii="Arial" w:hAnsi="Arial" w:cs="Arial"/>
          <w:spacing w:val="5"/>
          <w:sz w:val="20"/>
          <w:szCs w:val="20"/>
          <w:lang w:eastAsia="en-US"/>
        </w:rPr>
        <w:t xml:space="preserve">uthorities and tracked online from the initial planning stage through to certification and issuing of Statement of Compliance (SOC). As such, the main components of SPEAR are only accessible to surveyors (Applicant Contact), Responsible Authorities, </w:t>
      </w:r>
      <w:r w:rsidR="0062658D" w:rsidRPr="00A13083">
        <w:rPr>
          <w:rFonts w:ascii="Arial" w:hAnsi="Arial" w:cs="Arial"/>
          <w:spacing w:val="5"/>
          <w:sz w:val="20"/>
          <w:szCs w:val="20"/>
          <w:lang w:eastAsia="en-US"/>
        </w:rPr>
        <w:t>referral authorities</w:t>
      </w:r>
      <w:r w:rsidRPr="00A13083">
        <w:rPr>
          <w:rFonts w:ascii="Arial" w:hAnsi="Arial" w:cs="Arial"/>
          <w:spacing w:val="5"/>
          <w:sz w:val="20"/>
          <w:szCs w:val="20"/>
          <w:lang w:eastAsia="en-US"/>
        </w:rPr>
        <w:t>, Land</w:t>
      </w:r>
      <w:r w:rsidR="00615038" w:rsidRPr="00A13083">
        <w:rPr>
          <w:rFonts w:ascii="Arial" w:hAnsi="Arial" w:cs="Arial"/>
          <w:spacing w:val="5"/>
          <w:sz w:val="20"/>
          <w:szCs w:val="20"/>
          <w:lang w:eastAsia="en-US"/>
        </w:rPr>
        <w:t xml:space="preserve"> Use</w:t>
      </w:r>
      <w:r w:rsidRPr="00A13083">
        <w:rPr>
          <w:rFonts w:ascii="Arial" w:hAnsi="Arial" w:cs="Arial"/>
          <w:spacing w:val="5"/>
          <w:sz w:val="20"/>
          <w:szCs w:val="20"/>
          <w:lang w:eastAsia="en-US"/>
        </w:rPr>
        <w:t xml:space="preserve"> </w:t>
      </w:r>
      <w:proofErr w:type="gramStart"/>
      <w:r w:rsidRPr="00A13083">
        <w:rPr>
          <w:rFonts w:ascii="Arial" w:hAnsi="Arial" w:cs="Arial"/>
          <w:spacing w:val="5"/>
          <w:sz w:val="20"/>
          <w:szCs w:val="20"/>
          <w:lang w:eastAsia="en-US"/>
        </w:rPr>
        <w:t>Victoria</w:t>
      </w:r>
      <w:proofErr w:type="gramEnd"/>
      <w:r w:rsidRPr="00A13083">
        <w:rPr>
          <w:rFonts w:ascii="Arial" w:hAnsi="Arial" w:cs="Arial"/>
          <w:spacing w:val="5"/>
          <w:sz w:val="20"/>
          <w:szCs w:val="20"/>
          <w:lang w:eastAsia="en-US"/>
        </w:rPr>
        <w:t xml:space="preserve"> and public objectors.</w:t>
      </w:r>
    </w:p>
    <w:p w14:paraId="15EBCEDB" w14:textId="6BC78044" w:rsidR="00B24A0C" w:rsidRPr="00A13083" w:rsidRDefault="005D3CFE" w:rsidP="00B24A0C">
      <w:pPr>
        <w:spacing w:before="120" w:after="120" w:line="240" w:lineRule="auto"/>
        <w:rPr>
          <w:rFonts w:ascii="Arial" w:hAnsi="Arial" w:cs="Arial"/>
          <w:spacing w:val="5"/>
          <w:sz w:val="20"/>
          <w:szCs w:val="20"/>
          <w:lang w:eastAsia="en-US"/>
        </w:rPr>
      </w:pPr>
      <w:r w:rsidRPr="00A13083">
        <w:rPr>
          <w:rFonts w:ascii="Arial" w:hAnsi="Arial" w:cs="Arial"/>
          <w:spacing w:val="5"/>
          <w:sz w:val="20"/>
          <w:szCs w:val="20"/>
          <w:lang w:eastAsia="en-US"/>
        </w:rPr>
        <w:t xml:space="preserve">Applicant Contacts </w:t>
      </w:r>
      <w:r w:rsidR="00B24A0C" w:rsidRPr="00A13083">
        <w:rPr>
          <w:rFonts w:ascii="Arial" w:hAnsi="Arial" w:cs="Arial"/>
          <w:spacing w:val="5"/>
          <w:sz w:val="20"/>
          <w:szCs w:val="20"/>
          <w:lang w:eastAsia="en-US"/>
        </w:rPr>
        <w:t>can</w:t>
      </w:r>
      <w:r w:rsidRPr="00A13083">
        <w:rPr>
          <w:rFonts w:ascii="Arial" w:hAnsi="Arial" w:cs="Arial"/>
          <w:spacing w:val="5"/>
          <w:sz w:val="20"/>
          <w:szCs w:val="20"/>
          <w:lang w:eastAsia="en-US"/>
        </w:rPr>
        <w:t xml:space="preserve"> grant guest access to third parties to login to SPEAR on an application-by-application basis. Whilst the guest cannot upload or modify any documents in SPEAR, they will have access to every document within that application, including those added by Responsible Authorities and RAs.</w:t>
      </w:r>
      <w:r w:rsidR="00B24A0C" w:rsidRPr="00A13083">
        <w:rPr>
          <w:rFonts w:ascii="Arial" w:hAnsi="Arial" w:cs="Arial"/>
          <w:spacing w:val="5"/>
          <w:sz w:val="20"/>
          <w:szCs w:val="20"/>
          <w:lang w:eastAsia="en-US"/>
        </w:rPr>
        <w:t xml:space="preserve">  </w:t>
      </w:r>
      <w:r w:rsidR="00CF656E" w:rsidRPr="00A13083">
        <w:rPr>
          <w:rFonts w:ascii="Arial" w:hAnsi="Arial" w:cs="Arial"/>
          <w:spacing w:val="5"/>
          <w:sz w:val="20"/>
          <w:szCs w:val="20"/>
          <w:lang w:eastAsia="en-US"/>
        </w:rPr>
        <w:t xml:space="preserve">Guest </w:t>
      </w:r>
      <w:r w:rsidR="00B24A0C" w:rsidRPr="00A13083">
        <w:rPr>
          <w:rFonts w:ascii="Arial" w:hAnsi="Arial" w:cs="Arial"/>
          <w:spacing w:val="5"/>
          <w:sz w:val="20"/>
          <w:szCs w:val="20"/>
          <w:lang w:eastAsia="en-US"/>
        </w:rPr>
        <w:t>access allow</w:t>
      </w:r>
      <w:r w:rsidR="00481030" w:rsidRPr="00A13083">
        <w:rPr>
          <w:rFonts w:ascii="Arial" w:hAnsi="Arial" w:cs="Arial"/>
          <w:spacing w:val="5"/>
          <w:sz w:val="20"/>
          <w:szCs w:val="20"/>
          <w:lang w:eastAsia="en-US"/>
        </w:rPr>
        <w:t>s</w:t>
      </w:r>
      <w:r w:rsidR="00B24A0C" w:rsidRPr="00A13083">
        <w:rPr>
          <w:rFonts w:ascii="Arial" w:hAnsi="Arial" w:cs="Arial"/>
          <w:spacing w:val="5"/>
          <w:sz w:val="20"/>
          <w:szCs w:val="20"/>
          <w:lang w:eastAsia="en-US"/>
        </w:rPr>
        <w:t xml:space="preserve"> a guest user to:</w:t>
      </w:r>
    </w:p>
    <w:p w14:paraId="126B6886" w14:textId="77777777" w:rsidR="00B24A0C" w:rsidRPr="00A13083" w:rsidRDefault="00B24A0C" w:rsidP="00E30821">
      <w:pPr>
        <w:numPr>
          <w:ilvl w:val="0"/>
          <w:numId w:val="33"/>
        </w:numPr>
        <w:spacing w:before="120" w:after="120" w:line="240" w:lineRule="auto"/>
        <w:rPr>
          <w:rFonts w:ascii="Arial" w:hAnsi="Arial" w:cs="Arial"/>
          <w:spacing w:val="5"/>
          <w:sz w:val="20"/>
          <w:szCs w:val="20"/>
          <w:lang w:eastAsia="en-US"/>
        </w:rPr>
      </w:pPr>
      <w:r w:rsidRPr="00A13083">
        <w:rPr>
          <w:rFonts w:ascii="Arial" w:hAnsi="Arial" w:cs="Arial"/>
          <w:spacing w:val="5"/>
          <w:sz w:val="20"/>
          <w:szCs w:val="20"/>
          <w:lang w:eastAsia="en-US"/>
        </w:rPr>
        <w:t>V</w:t>
      </w:r>
      <w:r w:rsidR="00CF656E" w:rsidRPr="00A13083">
        <w:rPr>
          <w:rFonts w:ascii="Arial" w:hAnsi="Arial" w:cs="Arial"/>
          <w:spacing w:val="5"/>
          <w:sz w:val="20"/>
          <w:szCs w:val="20"/>
          <w:lang w:eastAsia="en-US"/>
        </w:rPr>
        <w:t>iew, save or print documents</w:t>
      </w:r>
      <w:r w:rsidR="00F1568C" w:rsidRPr="00A13083">
        <w:rPr>
          <w:rFonts w:ascii="Arial" w:hAnsi="Arial" w:cs="Arial"/>
          <w:spacing w:val="5"/>
          <w:sz w:val="20"/>
          <w:szCs w:val="20"/>
          <w:lang w:eastAsia="en-US"/>
        </w:rPr>
        <w:t xml:space="preserve"> </w:t>
      </w:r>
    </w:p>
    <w:p w14:paraId="3D95A2AA" w14:textId="3C195290" w:rsidR="00077BE8" w:rsidRPr="00A13083" w:rsidRDefault="00B24A0C" w:rsidP="00E30821">
      <w:pPr>
        <w:numPr>
          <w:ilvl w:val="0"/>
          <w:numId w:val="33"/>
        </w:numPr>
        <w:spacing w:before="120" w:after="120" w:line="240" w:lineRule="auto"/>
        <w:ind w:left="680"/>
        <w:rPr>
          <w:rFonts w:ascii="Arial" w:hAnsi="Arial" w:cs="Arial"/>
          <w:spacing w:val="5"/>
          <w:sz w:val="20"/>
          <w:szCs w:val="20"/>
          <w:lang w:eastAsia="en-US"/>
        </w:rPr>
      </w:pPr>
      <w:r w:rsidRPr="00A13083">
        <w:rPr>
          <w:rFonts w:ascii="Arial" w:hAnsi="Arial" w:cs="Arial"/>
          <w:sz w:val="20"/>
        </w:rPr>
        <w:t>P</w:t>
      </w:r>
      <w:r w:rsidR="00077BE8" w:rsidRPr="00A13083">
        <w:rPr>
          <w:rFonts w:ascii="Arial" w:hAnsi="Arial" w:cs="Arial"/>
          <w:sz w:val="20"/>
        </w:rPr>
        <w:t>ay fee</w:t>
      </w:r>
      <w:r w:rsidRPr="00A13083">
        <w:rPr>
          <w:rFonts w:ascii="Arial" w:hAnsi="Arial" w:cs="Arial"/>
          <w:sz w:val="20"/>
        </w:rPr>
        <w:t>s</w:t>
      </w:r>
      <w:r w:rsidR="00077BE8" w:rsidRPr="00A13083">
        <w:rPr>
          <w:rFonts w:ascii="Arial" w:hAnsi="Arial" w:cs="Arial"/>
          <w:sz w:val="20"/>
        </w:rPr>
        <w:t xml:space="preserve"> to</w:t>
      </w:r>
      <w:r w:rsidRPr="00A13083">
        <w:rPr>
          <w:rFonts w:ascii="Arial" w:hAnsi="Arial" w:cs="Arial"/>
          <w:sz w:val="20"/>
        </w:rPr>
        <w:t xml:space="preserve"> the </w:t>
      </w:r>
      <w:r w:rsidR="00077BE8" w:rsidRPr="00A13083">
        <w:rPr>
          <w:rFonts w:ascii="Arial" w:hAnsi="Arial" w:cs="Arial"/>
          <w:sz w:val="20"/>
        </w:rPr>
        <w:t>responsible authority (where SPEAR Payments have been enabled)</w:t>
      </w:r>
      <w:r w:rsidR="00481030" w:rsidRPr="00A13083">
        <w:rPr>
          <w:rFonts w:ascii="Arial" w:hAnsi="Arial" w:cs="Arial"/>
          <w:sz w:val="20"/>
        </w:rPr>
        <w:t xml:space="preserve"> and </w:t>
      </w:r>
      <w:r w:rsidR="00481030" w:rsidRPr="00A13083">
        <w:rPr>
          <w:rFonts w:ascii="Arial" w:hAnsi="Arial" w:cs="Arial"/>
          <w:spacing w:val="5"/>
          <w:sz w:val="20"/>
          <w:szCs w:val="20"/>
          <w:lang w:eastAsia="en-US"/>
        </w:rPr>
        <w:t>r</w:t>
      </w:r>
      <w:r w:rsidR="00077BE8" w:rsidRPr="00A13083">
        <w:rPr>
          <w:rFonts w:ascii="Arial" w:hAnsi="Arial" w:cs="Arial"/>
          <w:spacing w:val="5"/>
          <w:sz w:val="20"/>
          <w:szCs w:val="20"/>
          <w:lang w:eastAsia="en-US"/>
        </w:rPr>
        <w:t xml:space="preserve">eceive SPEAR notification emails when applications reach </w:t>
      </w:r>
      <w:r w:rsidRPr="00A13083">
        <w:rPr>
          <w:rFonts w:ascii="Arial" w:hAnsi="Arial" w:cs="Arial"/>
          <w:spacing w:val="5"/>
          <w:sz w:val="20"/>
          <w:szCs w:val="20"/>
          <w:lang w:eastAsia="en-US"/>
        </w:rPr>
        <w:t>key</w:t>
      </w:r>
      <w:r w:rsidR="00077BE8" w:rsidRPr="00A13083">
        <w:rPr>
          <w:rFonts w:ascii="Arial" w:hAnsi="Arial" w:cs="Arial"/>
          <w:spacing w:val="5"/>
          <w:sz w:val="20"/>
          <w:szCs w:val="20"/>
          <w:lang w:eastAsia="en-US"/>
        </w:rPr>
        <w:t xml:space="preserve"> </w:t>
      </w:r>
      <w:r w:rsidRPr="00A13083">
        <w:rPr>
          <w:rFonts w:ascii="Arial" w:hAnsi="Arial" w:cs="Arial"/>
          <w:spacing w:val="5"/>
          <w:sz w:val="20"/>
          <w:szCs w:val="20"/>
          <w:lang w:eastAsia="en-US"/>
        </w:rPr>
        <w:t>milestones</w:t>
      </w:r>
      <w:r w:rsidR="00E30821" w:rsidRPr="00A13083">
        <w:rPr>
          <w:rFonts w:ascii="Arial" w:hAnsi="Arial" w:cs="Arial"/>
          <w:spacing w:val="5"/>
          <w:sz w:val="20"/>
          <w:szCs w:val="20"/>
          <w:lang w:eastAsia="en-US"/>
        </w:rPr>
        <w:t xml:space="preserve"> -</w:t>
      </w:r>
      <w:r w:rsidRPr="00A13083">
        <w:rPr>
          <w:rFonts w:ascii="Arial" w:hAnsi="Arial" w:cs="Arial"/>
          <w:spacing w:val="5"/>
          <w:sz w:val="20"/>
          <w:szCs w:val="20"/>
          <w:lang w:eastAsia="en-US"/>
        </w:rPr>
        <w:t xml:space="preserve"> P</w:t>
      </w:r>
      <w:r w:rsidR="002870DD" w:rsidRPr="00A13083">
        <w:rPr>
          <w:rFonts w:ascii="Arial" w:hAnsi="Arial" w:cs="Arial"/>
          <w:spacing w:val="5"/>
          <w:sz w:val="20"/>
          <w:szCs w:val="20"/>
          <w:lang w:eastAsia="en-US"/>
        </w:rPr>
        <w:t>l</w:t>
      </w:r>
      <w:r w:rsidRPr="00A13083">
        <w:rPr>
          <w:rFonts w:ascii="Arial" w:hAnsi="Arial" w:cs="Arial"/>
          <w:spacing w:val="5"/>
          <w:sz w:val="20"/>
          <w:szCs w:val="20"/>
          <w:lang w:eastAsia="en-US"/>
        </w:rPr>
        <w:t>anning</w:t>
      </w:r>
      <w:r w:rsidR="00F1568C" w:rsidRPr="00A13083">
        <w:rPr>
          <w:rFonts w:ascii="Arial" w:hAnsi="Arial" w:cs="Arial"/>
          <w:spacing w:val="5"/>
          <w:sz w:val="20"/>
          <w:szCs w:val="20"/>
          <w:lang w:eastAsia="en-US"/>
        </w:rPr>
        <w:t xml:space="preserve"> Permit Decision, Street Addressing completed, Certification Decision, SOC Decision, Release for Lodgment, Lodgment at Land</w:t>
      </w:r>
      <w:r w:rsidR="00615038" w:rsidRPr="00A13083">
        <w:rPr>
          <w:rFonts w:ascii="Arial" w:hAnsi="Arial" w:cs="Arial"/>
          <w:spacing w:val="5"/>
          <w:sz w:val="20"/>
          <w:szCs w:val="20"/>
          <w:lang w:eastAsia="en-US"/>
        </w:rPr>
        <w:t xml:space="preserve"> Use</w:t>
      </w:r>
      <w:r w:rsidR="00F1568C" w:rsidRPr="00A13083">
        <w:rPr>
          <w:rFonts w:ascii="Arial" w:hAnsi="Arial" w:cs="Arial"/>
          <w:spacing w:val="5"/>
          <w:sz w:val="20"/>
          <w:szCs w:val="20"/>
          <w:lang w:eastAsia="en-US"/>
        </w:rPr>
        <w:t xml:space="preserve"> Victoria, Registration at Land</w:t>
      </w:r>
      <w:r w:rsidR="00615038" w:rsidRPr="00A13083">
        <w:rPr>
          <w:rFonts w:ascii="Arial" w:hAnsi="Arial" w:cs="Arial"/>
          <w:spacing w:val="5"/>
          <w:sz w:val="20"/>
          <w:szCs w:val="20"/>
          <w:lang w:eastAsia="en-US"/>
        </w:rPr>
        <w:t xml:space="preserve"> Use</w:t>
      </w:r>
      <w:r w:rsidR="00F1568C" w:rsidRPr="00A13083">
        <w:rPr>
          <w:rFonts w:ascii="Arial" w:hAnsi="Arial" w:cs="Arial"/>
          <w:spacing w:val="5"/>
          <w:sz w:val="20"/>
          <w:szCs w:val="20"/>
          <w:lang w:eastAsia="en-US"/>
        </w:rPr>
        <w:t xml:space="preserve"> Victoria</w:t>
      </w:r>
      <w:r w:rsidR="007F33D0" w:rsidRPr="00A13083">
        <w:rPr>
          <w:rFonts w:ascii="Arial" w:hAnsi="Arial" w:cs="Arial"/>
          <w:spacing w:val="5"/>
          <w:sz w:val="20"/>
          <w:szCs w:val="20"/>
          <w:lang w:eastAsia="en-US"/>
        </w:rPr>
        <w:t>.</w:t>
      </w:r>
    </w:p>
    <w:p w14:paraId="308E2043" w14:textId="4A9DC019" w:rsidR="000E54C9" w:rsidRPr="00A13083" w:rsidRDefault="000E54C9" w:rsidP="004F0489">
      <w:pPr>
        <w:spacing w:before="120" w:after="120" w:line="240" w:lineRule="auto"/>
        <w:rPr>
          <w:rFonts w:ascii="Arial" w:hAnsi="Arial" w:cs="Arial"/>
          <w:spacing w:val="5"/>
          <w:sz w:val="20"/>
          <w:szCs w:val="20"/>
          <w:lang w:eastAsia="en-US"/>
        </w:rPr>
      </w:pPr>
      <w:r w:rsidRPr="00A13083">
        <w:rPr>
          <w:rFonts w:ascii="Arial" w:hAnsi="Arial" w:cs="Arial"/>
          <w:spacing w:val="5"/>
          <w:sz w:val="20"/>
          <w:szCs w:val="20"/>
          <w:lang w:eastAsia="en-US"/>
        </w:rPr>
        <w:t>This guide outline</w:t>
      </w:r>
      <w:r w:rsidR="00481030" w:rsidRPr="00A13083">
        <w:rPr>
          <w:rFonts w:ascii="Arial" w:hAnsi="Arial" w:cs="Arial"/>
          <w:spacing w:val="5"/>
          <w:sz w:val="20"/>
          <w:szCs w:val="20"/>
          <w:lang w:eastAsia="en-US"/>
        </w:rPr>
        <w:t>s</w:t>
      </w:r>
      <w:r w:rsidRPr="00A13083">
        <w:rPr>
          <w:rFonts w:ascii="Arial" w:hAnsi="Arial" w:cs="Arial"/>
          <w:spacing w:val="5"/>
          <w:sz w:val="20"/>
          <w:szCs w:val="20"/>
          <w:lang w:eastAsia="en-US"/>
        </w:rPr>
        <w:t xml:space="preserve"> the processes involved in granting and removing guest access.</w:t>
      </w:r>
    </w:p>
    <w:p w14:paraId="57786F46" w14:textId="77777777" w:rsidR="005D3CFE" w:rsidRPr="00A13083" w:rsidRDefault="005D3CFE" w:rsidP="005D3CFE">
      <w:pPr>
        <w:pStyle w:val="Heading2"/>
        <w:rPr>
          <w:rFonts w:ascii="VIC" w:hAnsi="VIC"/>
          <w:color w:val="007DB9"/>
          <w:sz w:val="24"/>
          <w:szCs w:val="24"/>
        </w:rPr>
      </w:pPr>
      <w:r w:rsidRPr="00A13083">
        <w:rPr>
          <w:rFonts w:ascii="VIC" w:hAnsi="VIC"/>
          <w:color w:val="007DB9"/>
          <w:sz w:val="24"/>
          <w:szCs w:val="24"/>
        </w:rPr>
        <w:t>39.1</w:t>
      </w:r>
      <w:r w:rsidRPr="00A13083">
        <w:rPr>
          <w:rFonts w:ascii="VIC" w:hAnsi="VIC"/>
          <w:color w:val="007DB9"/>
          <w:sz w:val="24"/>
          <w:szCs w:val="24"/>
        </w:rPr>
        <w:tab/>
        <w:t>How do</w:t>
      </w:r>
      <w:r w:rsidR="000E54C9" w:rsidRPr="00A13083">
        <w:rPr>
          <w:rFonts w:ascii="VIC" w:hAnsi="VIC"/>
          <w:color w:val="007DB9"/>
          <w:sz w:val="24"/>
          <w:szCs w:val="24"/>
        </w:rPr>
        <w:t xml:space="preserve"> </w:t>
      </w:r>
      <w:r w:rsidRPr="00A13083">
        <w:rPr>
          <w:rFonts w:ascii="VIC" w:hAnsi="VIC"/>
          <w:color w:val="007DB9"/>
          <w:sz w:val="24"/>
          <w:szCs w:val="24"/>
        </w:rPr>
        <w:t>I invite a guest to view my SPEAR application?</w:t>
      </w:r>
    </w:p>
    <w:p w14:paraId="4251AE77" w14:textId="5EABAA07" w:rsidR="005D3CFE" w:rsidRDefault="005D3CFE" w:rsidP="005D3CFE">
      <w:pPr>
        <w:pStyle w:val="BodyText"/>
        <w:numPr>
          <w:ilvl w:val="0"/>
          <w:numId w:val="31"/>
        </w:numPr>
        <w:spacing w:before="120" w:after="120" w:line="300" w:lineRule="exact"/>
        <w:rPr>
          <w:rFonts w:ascii="Arial" w:hAnsi="Arial" w:cs="Arial"/>
          <w:sz w:val="20"/>
        </w:rPr>
      </w:pPr>
      <w:r w:rsidRPr="00A13083">
        <w:rPr>
          <w:rFonts w:ascii="Arial" w:hAnsi="Arial" w:cs="Arial"/>
          <w:sz w:val="20"/>
        </w:rPr>
        <w:t xml:space="preserve">Click on the Guests </w:t>
      </w:r>
      <w:r w:rsidR="00481030" w:rsidRPr="00A13083">
        <w:rPr>
          <w:rFonts w:ascii="Arial" w:hAnsi="Arial" w:cs="Arial"/>
          <w:sz w:val="20"/>
        </w:rPr>
        <w:t>t</w:t>
      </w:r>
      <w:r w:rsidRPr="00A13083">
        <w:rPr>
          <w:rFonts w:ascii="Arial" w:hAnsi="Arial" w:cs="Arial"/>
          <w:sz w:val="20"/>
        </w:rPr>
        <w:t xml:space="preserve">ab within the chosen application and type in the email address of any guests you would like to invite. You will also need to select or enter a reason for inviting each guest and click ‘invite’. </w:t>
      </w:r>
    </w:p>
    <w:p w14:paraId="742663E4" w14:textId="695AB127" w:rsidR="00AB7E03" w:rsidRPr="00A13083" w:rsidRDefault="00AB7E03" w:rsidP="00AB7E03">
      <w:pPr>
        <w:pStyle w:val="BodyText"/>
        <w:spacing w:before="120" w:after="120" w:line="300" w:lineRule="exact"/>
        <w:rPr>
          <w:rFonts w:ascii="Arial" w:hAnsi="Arial" w:cs="Arial"/>
          <w:sz w:val="20"/>
        </w:rPr>
      </w:pPr>
    </w:p>
    <w:p w14:paraId="529EE37F" w14:textId="67A4947B" w:rsidR="00A95071" w:rsidRPr="00A13083" w:rsidRDefault="00077BE8" w:rsidP="00621773">
      <w:pPr>
        <w:pStyle w:val="BodyTextindent12mm"/>
        <w:rPr>
          <w:rFonts w:ascii="Arial" w:hAnsi="Arial" w:cs="Arial"/>
        </w:rPr>
      </w:pPr>
      <w:r w:rsidRPr="00A13083">
        <w:rPr>
          <w:rFonts w:ascii="Arial" w:hAnsi="Arial" w:cs="Arial"/>
        </w:rPr>
        <w:br w:type="page"/>
      </w:r>
    </w:p>
    <w:p w14:paraId="348A57EE" w14:textId="7AA6A588" w:rsidR="00A95071" w:rsidRPr="00A13083" w:rsidRDefault="00AB7E03" w:rsidP="00621773">
      <w:pPr>
        <w:pStyle w:val="BodyTextindent12mm"/>
        <w:rPr>
          <w:rFonts w:ascii="Arial" w:hAnsi="Arial" w:cs="Arial"/>
        </w:rPr>
      </w:pPr>
      <w:r>
        <w:rPr>
          <w:rFonts w:ascii="Arial" w:hAnsi="Arial" w:cs="Arial"/>
          <w:noProof/>
        </w:rPr>
        <w:lastRenderedPageBreak/>
        <w:drawing>
          <wp:anchor distT="0" distB="0" distL="114300" distR="114300" simplePos="0" relativeHeight="251658240" behindDoc="0" locked="0" layoutInCell="1" allowOverlap="1" wp14:anchorId="168CD772" wp14:editId="4A617716">
            <wp:simplePos x="0" y="0"/>
            <wp:positionH relativeFrom="margin">
              <wp:align>right</wp:align>
            </wp:positionH>
            <wp:positionV relativeFrom="paragraph">
              <wp:posOffset>14605</wp:posOffset>
            </wp:positionV>
            <wp:extent cx="6007100" cy="2381250"/>
            <wp:effectExtent l="19050" t="19050" r="12700" b="19050"/>
            <wp:wrapNone/>
            <wp:docPr id="1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7100" cy="238125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3A5C024E" w14:textId="61B6B36D" w:rsidR="005D3CFE" w:rsidRPr="00A13083" w:rsidRDefault="005D3CFE" w:rsidP="00621773">
      <w:pPr>
        <w:pStyle w:val="BodyTextindent12mm"/>
        <w:rPr>
          <w:rFonts w:ascii="Arial" w:hAnsi="Arial" w:cs="Arial"/>
        </w:rPr>
      </w:pPr>
    </w:p>
    <w:p w14:paraId="76D130B1" w14:textId="594E8B20" w:rsidR="00A95071" w:rsidRPr="00A13083" w:rsidRDefault="00A95071" w:rsidP="00621773">
      <w:pPr>
        <w:pStyle w:val="BodyTextindent12mm"/>
        <w:rPr>
          <w:rFonts w:ascii="Arial" w:hAnsi="Arial" w:cs="Arial"/>
        </w:rPr>
      </w:pPr>
    </w:p>
    <w:p w14:paraId="5245E5A5" w14:textId="77777777" w:rsidR="00A95071" w:rsidRPr="00A13083" w:rsidRDefault="00A95071" w:rsidP="00621773">
      <w:pPr>
        <w:pStyle w:val="BodyTextindent12mm"/>
        <w:rPr>
          <w:rFonts w:ascii="Arial" w:hAnsi="Arial" w:cs="Arial"/>
        </w:rPr>
      </w:pPr>
    </w:p>
    <w:p w14:paraId="5E87C1C8" w14:textId="77777777" w:rsidR="00A95071" w:rsidRPr="00A13083" w:rsidRDefault="00A95071" w:rsidP="00621773">
      <w:pPr>
        <w:pStyle w:val="BodyTextindent12mm"/>
        <w:rPr>
          <w:rFonts w:ascii="Arial" w:hAnsi="Arial" w:cs="Arial"/>
        </w:rPr>
      </w:pPr>
    </w:p>
    <w:p w14:paraId="19220381" w14:textId="77777777" w:rsidR="00A95071" w:rsidRPr="00A13083" w:rsidRDefault="00A95071" w:rsidP="00621773">
      <w:pPr>
        <w:pStyle w:val="BodyTextindent12mm"/>
        <w:rPr>
          <w:rFonts w:ascii="Arial" w:hAnsi="Arial" w:cs="Arial"/>
        </w:rPr>
      </w:pPr>
    </w:p>
    <w:p w14:paraId="48ED2A47" w14:textId="77777777" w:rsidR="005D3CFE" w:rsidRPr="00A13083" w:rsidRDefault="005D3CFE" w:rsidP="00621773">
      <w:pPr>
        <w:pStyle w:val="BodyTextindent12mm"/>
        <w:rPr>
          <w:rFonts w:ascii="Arial" w:hAnsi="Arial" w:cs="Arial"/>
        </w:rPr>
      </w:pPr>
    </w:p>
    <w:p w14:paraId="4D7BCB65" w14:textId="77777777" w:rsidR="005D3CFE" w:rsidRPr="00A13083" w:rsidRDefault="005D3CFE" w:rsidP="00621773">
      <w:pPr>
        <w:pStyle w:val="BodyTextindent12mm"/>
        <w:rPr>
          <w:rFonts w:ascii="Arial" w:hAnsi="Arial" w:cs="Arial"/>
        </w:rPr>
      </w:pPr>
    </w:p>
    <w:p w14:paraId="2136C739" w14:textId="330FCB28" w:rsidR="005D3CFE" w:rsidRPr="00A13083" w:rsidRDefault="005D3CFE" w:rsidP="005D3CFE">
      <w:pPr>
        <w:pStyle w:val="BodyText"/>
        <w:numPr>
          <w:ilvl w:val="0"/>
          <w:numId w:val="31"/>
        </w:numPr>
        <w:spacing w:before="120" w:after="120" w:line="300" w:lineRule="exact"/>
        <w:rPr>
          <w:rFonts w:ascii="Arial" w:hAnsi="Arial" w:cs="Arial"/>
          <w:sz w:val="20"/>
        </w:rPr>
      </w:pPr>
      <w:r w:rsidRPr="00A13083">
        <w:rPr>
          <w:rFonts w:ascii="Arial" w:hAnsi="Arial" w:cs="Arial"/>
          <w:sz w:val="20"/>
        </w:rPr>
        <w:t>SPEAR will automatically send an email to each guest containing a SPEAR guest user ID and password.</w:t>
      </w:r>
      <w:r w:rsidR="00610775">
        <w:rPr>
          <w:rFonts w:ascii="Arial" w:hAnsi="Arial" w:cs="Arial"/>
          <w:sz w:val="20"/>
        </w:rPr>
        <w:t xml:space="preserve"> </w:t>
      </w:r>
      <w:r w:rsidRPr="00A13083">
        <w:rPr>
          <w:rFonts w:ascii="Arial" w:hAnsi="Arial" w:cs="Arial"/>
          <w:sz w:val="20"/>
        </w:rPr>
        <w:t>The guest will be able to login to SPEAR to view the application and print or save all associated documents.</w:t>
      </w:r>
      <w:r w:rsidRPr="00A13083">
        <w:rPr>
          <w:rFonts w:ascii="Arial" w:hAnsi="Arial" w:cs="Arial"/>
        </w:rPr>
        <w:t xml:space="preserve"> </w:t>
      </w:r>
    </w:p>
    <w:p w14:paraId="4D858DE7" w14:textId="1A38BBCD" w:rsidR="005D3CFE" w:rsidRPr="00621773" w:rsidRDefault="00CE6124" w:rsidP="00CC1399">
      <w:pPr>
        <w:pStyle w:val="BodyText"/>
        <w:ind w:left="360"/>
      </w:pPr>
      <w:r>
        <w:rPr>
          <w:noProof/>
        </w:rPr>
        <w:drawing>
          <wp:anchor distT="0" distB="0" distL="114300" distR="114300" simplePos="0" relativeHeight="251658241" behindDoc="0" locked="0" layoutInCell="1" allowOverlap="1" wp14:anchorId="3431EF34" wp14:editId="15E0A61B">
            <wp:simplePos x="0" y="0"/>
            <wp:positionH relativeFrom="margin">
              <wp:align>right</wp:align>
            </wp:positionH>
            <wp:positionV relativeFrom="paragraph">
              <wp:posOffset>90805</wp:posOffset>
            </wp:positionV>
            <wp:extent cx="6115050" cy="396875"/>
            <wp:effectExtent l="0" t="0" r="0" b="3175"/>
            <wp:wrapNone/>
            <wp:docPr id="144" name="Picture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396875"/>
                    </a:xfrm>
                    <a:prstGeom prst="rect">
                      <a:avLst/>
                    </a:prstGeom>
                    <a:noFill/>
                  </pic:spPr>
                </pic:pic>
              </a:graphicData>
            </a:graphic>
            <wp14:sizeRelH relativeFrom="page">
              <wp14:pctWidth>0</wp14:pctWidth>
            </wp14:sizeRelH>
            <wp14:sizeRelV relativeFrom="page">
              <wp14:pctHeight>0</wp14:pctHeight>
            </wp14:sizeRelV>
          </wp:anchor>
        </w:drawing>
      </w:r>
    </w:p>
    <w:p w14:paraId="17A1B99A" w14:textId="77777777" w:rsidR="0028360C" w:rsidRDefault="00F670EE" w:rsidP="00621773">
      <w:pPr>
        <w:pStyle w:val="BodyText"/>
      </w:pPr>
      <w:r w:rsidRPr="00621773">
        <w:t xml:space="preserve"> </w:t>
      </w:r>
    </w:p>
    <w:p w14:paraId="325A04E4" w14:textId="77777777" w:rsidR="005D3CFE" w:rsidRPr="00A13083" w:rsidRDefault="005D3CFE" w:rsidP="005D3CFE">
      <w:pPr>
        <w:pStyle w:val="Heading2"/>
        <w:rPr>
          <w:rFonts w:ascii="VIC" w:hAnsi="VIC"/>
          <w:color w:val="007DB9"/>
          <w:sz w:val="24"/>
          <w:szCs w:val="24"/>
        </w:rPr>
      </w:pPr>
      <w:r w:rsidRPr="00A13083">
        <w:rPr>
          <w:rFonts w:ascii="VIC" w:hAnsi="VIC"/>
          <w:color w:val="007DB9"/>
          <w:sz w:val="24"/>
          <w:szCs w:val="24"/>
        </w:rPr>
        <w:t>39.2</w:t>
      </w:r>
      <w:r w:rsidRPr="00A13083">
        <w:rPr>
          <w:rFonts w:ascii="VIC" w:hAnsi="VIC"/>
          <w:color w:val="007DB9"/>
          <w:sz w:val="24"/>
          <w:szCs w:val="24"/>
        </w:rPr>
        <w:tab/>
        <w:t>How do I remove a guest from my SPEAR application?</w:t>
      </w:r>
    </w:p>
    <w:p w14:paraId="427A5E4B" w14:textId="7FF19B57" w:rsidR="005D3CFE" w:rsidRPr="00A13083" w:rsidRDefault="005D3CFE" w:rsidP="005D3CFE">
      <w:pPr>
        <w:pStyle w:val="BodyText"/>
        <w:numPr>
          <w:ilvl w:val="0"/>
          <w:numId w:val="31"/>
        </w:numPr>
        <w:spacing w:before="120" w:after="120" w:line="300" w:lineRule="exact"/>
        <w:rPr>
          <w:rFonts w:ascii="Arial" w:hAnsi="Arial" w:cs="Arial"/>
          <w:sz w:val="20"/>
        </w:rPr>
      </w:pPr>
      <w:r w:rsidRPr="00A13083">
        <w:rPr>
          <w:rFonts w:ascii="Arial" w:hAnsi="Arial" w:cs="Arial"/>
          <w:sz w:val="20"/>
        </w:rPr>
        <w:t xml:space="preserve">Click on the Guests </w:t>
      </w:r>
      <w:r w:rsidR="00481030" w:rsidRPr="00A13083">
        <w:rPr>
          <w:rFonts w:ascii="Arial" w:hAnsi="Arial" w:cs="Arial"/>
          <w:sz w:val="20"/>
        </w:rPr>
        <w:t>t</w:t>
      </w:r>
      <w:r w:rsidRPr="00A13083">
        <w:rPr>
          <w:rFonts w:ascii="Arial" w:hAnsi="Arial" w:cs="Arial"/>
          <w:sz w:val="20"/>
        </w:rPr>
        <w:t xml:space="preserve">ab within the chosen application. Tick the checkbox next to each guest you would like to remove and click ‘remove’. </w:t>
      </w:r>
    </w:p>
    <w:p w14:paraId="6B803750" w14:textId="62E5BECF" w:rsidR="005D3CFE" w:rsidRPr="00621773" w:rsidRDefault="00CE6124" w:rsidP="00CC1399">
      <w:pPr>
        <w:pStyle w:val="BodyText"/>
        <w:spacing w:before="120" w:after="120" w:line="300" w:lineRule="exact"/>
      </w:pPr>
      <w:r>
        <w:rPr>
          <w:noProof/>
        </w:rPr>
        <w:drawing>
          <wp:anchor distT="0" distB="0" distL="114300" distR="114300" simplePos="0" relativeHeight="251658242" behindDoc="0" locked="0" layoutInCell="1" allowOverlap="1" wp14:anchorId="7AB27FF8" wp14:editId="664F909D">
            <wp:simplePos x="0" y="0"/>
            <wp:positionH relativeFrom="margin">
              <wp:align>right</wp:align>
            </wp:positionH>
            <wp:positionV relativeFrom="paragraph">
              <wp:posOffset>120015</wp:posOffset>
            </wp:positionV>
            <wp:extent cx="6076950" cy="3087370"/>
            <wp:effectExtent l="19050" t="19050" r="19050" b="17780"/>
            <wp:wrapNone/>
            <wp:docPr id="145" name="Picture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76950" cy="308737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30D6F0A0" w14:textId="77777777" w:rsidR="000E54C9" w:rsidRDefault="000E54C9" w:rsidP="00621773">
      <w:pPr>
        <w:pStyle w:val="HeadingAindent12mm"/>
      </w:pPr>
    </w:p>
    <w:p w14:paraId="40D9E7A4" w14:textId="77777777" w:rsidR="000E54C9" w:rsidRDefault="000E54C9" w:rsidP="00621773">
      <w:pPr>
        <w:pStyle w:val="HeadingAindent12mm"/>
      </w:pPr>
    </w:p>
    <w:p w14:paraId="02985D4B" w14:textId="77777777" w:rsidR="000E54C9" w:rsidRDefault="000E54C9" w:rsidP="00621773">
      <w:pPr>
        <w:pStyle w:val="HeadingAindent12mm"/>
      </w:pPr>
    </w:p>
    <w:p w14:paraId="2A3FAA23" w14:textId="77777777" w:rsidR="000E54C9" w:rsidRDefault="000E54C9" w:rsidP="00621773">
      <w:pPr>
        <w:pStyle w:val="HeadingAindent12mm"/>
      </w:pPr>
    </w:p>
    <w:p w14:paraId="676EDAC7" w14:textId="77777777" w:rsidR="00CC1399" w:rsidRDefault="00CC1399" w:rsidP="007205A0">
      <w:pPr>
        <w:pStyle w:val="Heading2"/>
      </w:pPr>
    </w:p>
    <w:p w14:paraId="22CC01E0" w14:textId="77777777" w:rsidR="00CC1399" w:rsidRDefault="00CC1399" w:rsidP="007205A0">
      <w:pPr>
        <w:pStyle w:val="Heading2"/>
      </w:pPr>
    </w:p>
    <w:p w14:paraId="0770B257" w14:textId="77777777" w:rsidR="007205A0" w:rsidRPr="00A13083" w:rsidRDefault="007205A0" w:rsidP="007205A0">
      <w:pPr>
        <w:pStyle w:val="Heading2"/>
        <w:rPr>
          <w:rFonts w:ascii="VIC" w:hAnsi="VIC"/>
          <w:color w:val="007DB9"/>
          <w:sz w:val="24"/>
          <w:szCs w:val="24"/>
        </w:rPr>
      </w:pPr>
      <w:r w:rsidRPr="00A13083">
        <w:rPr>
          <w:rFonts w:ascii="VIC" w:hAnsi="VIC"/>
          <w:color w:val="007DB9"/>
          <w:sz w:val="24"/>
          <w:szCs w:val="24"/>
        </w:rPr>
        <w:lastRenderedPageBreak/>
        <w:t>39.3</w:t>
      </w:r>
      <w:r w:rsidRPr="00A13083">
        <w:rPr>
          <w:rFonts w:ascii="VIC" w:hAnsi="VIC"/>
          <w:color w:val="007DB9"/>
          <w:sz w:val="24"/>
          <w:szCs w:val="24"/>
        </w:rPr>
        <w:tab/>
        <w:t>How do I remove a guest from multiple SPEAR applications?</w:t>
      </w:r>
    </w:p>
    <w:p w14:paraId="09765D6B" w14:textId="72E14254" w:rsidR="007205A0" w:rsidRPr="00A13083" w:rsidRDefault="007205A0" w:rsidP="007205A0">
      <w:pPr>
        <w:pStyle w:val="BodyText"/>
        <w:rPr>
          <w:rFonts w:ascii="Arial" w:hAnsi="Arial" w:cs="Arial"/>
          <w:sz w:val="20"/>
        </w:rPr>
      </w:pPr>
      <w:r w:rsidRPr="00A13083">
        <w:rPr>
          <w:rFonts w:ascii="Arial" w:hAnsi="Arial" w:cs="Arial"/>
          <w:sz w:val="20"/>
        </w:rPr>
        <w:t xml:space="preserve">Applicant Contacts </w:t>
      </w:r>
      <w:r w:rsidR="00481030" w:rsidRPr="00A13083">
        <w:rPr>
          <w:rFonts w:ascii="Arial" w:hAnsi="Arial" w:cs="Arial"/>
          <w:sz w:val="20"/>
        </w:rPr>
        <w:t>can</w:t>
      </w:r>
      <w:r w:rsidRPr="00A13083">
        <w:rPr>
          <w:rFonts w:ascii="Arial" w:hAnsi="Arial" w:cs="Arial"/>
          <w:sz w:val="20"/>
        </w:rPr>
        <w:t xml:space="preserve"> remove a guest from multiple SPEAR applications at once. This option only becomes available once a guest has been invited to view an application.</w:t>
      </w:r>
    </w:p>
    <w:p w14:paraId="1CEA92FC" w14:textId="45F29695" w:rsidR="007205A0" w:rsidRPr="00A13083" w:rsidRDefault="007205A0" w:rsidP="007205A0">
      <w:pPr>
        <w:pStyle w:val="BodyText"/>
        <w:numPr>
          <w:ilvl w:val="0"/>
          <w:numId w:val="32"/>
        </w:numPr>
        <w:spacing w:before="120" w:after="120" w:line="300" w:lineRule="exact"/>
        <w:rPr>
          <w:rFonts w:ascii="Arial" w:hAnsi="Arial" w:cs="Arial"/>
          <w:sz w:val="20"/>
        </w:rPr>
      </w:pPr>
      <w:r w:rsidRPr="00A13083">
        <w:rPr>
          <w:rFonts w:ascii="Arial" w:hAnsi="Arial" w:cs="Arial"/>
          <w:sz w:val="20"/>
        </w:rPr>
        <w:t xml:space="preserve">Browse to the Application List and click the </w:t>
      </w:r>
      <w:r w:rsidRPr="00A13083">
        <w:rPr>
          <w:rFonts w:ascii="Arial" w:hAnsi="Arial" w:cs="Arial"/>
          <w:sz w:val="20"/>
          <w:u w:val="single"/>
        </w:rPr>
        <w:t>Remove Guests</w:t>
      </w:r>
      <w:r w:rsidRPr="00A13083">
        <w:rPr>
          <w:rFonts w:ascii="Arial" w:hAnsi="Arial" w:cs="Arial"/>
          <w:sz w:val="20"/>
        </w:rPr>
        <w:t xml:space="preserve"> link (located at the very top of the screen. This link will only be visible once you have invited at least one guest to an application.</w:t>
      </w:r>
    </w:p>
    <w:p w14:paraId="6E15A177" w14:textId="0687A561" w:rsidR="007205A0" w:rsidRPr="00A13083" w:rsidRDefault="00AB7E03" w:rsidP="00CC1399">
      <w:pPr>
        <w:pStyle w:val="BodyText"/>
        <w:spacing w:before="120" w:after="120" w:line="300" w:lineRule="exact"/>
        <w:ind w:left="720"/>
        <w:rPr>
          <w:rFonts w:ascii="Arial" w:hAnsi="Arial" w:cs="Arial"/>
          <w:sz w:val="20"/>
        </w:rPr>
      </w:pPr>
      <w:r>
        <w:rPr>
          <w:rFonts w:ascii="Arial" w:hAnsi="Arial" w:cs="Arial"/>
          <w:noProof/>
        </w:rPr>
        <w:drawing>
          <wp:anchor distT="0" distB="0" distL="114300" distR="114300" simplePos="0" relativeHeight="251658245" behindDoc="0" locked="0" layoutInCell="1" allowOverlap="1" wp14:anchorId="2CE44462" wp14:editId="64DB2568">
            <wp:simplePos x="0" y="0"/>
            <wp:positionH relativeFrom="margin">
              <wp:align>left</wp:align>
            </wp:positionH>
            <wp:positionV relativeFrom="paragraph">
              <wp:posOffset>348615</wp:posOffset>
            </wp:positionV>
            <wp:extent cx="6089650" cy="2590800"/>
            <wp:effectExtent l="19050" t="19050" r="25400" b="19050"/>
            <wp:wrapTopAndBottom/>
            <wp:docPr id="150" name="Picture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9650" cy="259080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273C8589" w14:textId="77777777" w:rsidR="006C159A" w:rsidRDefault="006C159A" w:rsidP="00C70E09">
      <w:pPr>
        <w:pStyle w:val="ListParagraph"/>
        <w:rPr>
          <w:rFonts w:ascii="Arial" w:hAnsi="Arial" w:cs="Arial"/>
          <w:spacing w:val="5"/>
          <w:sz w:val="20"/>
          <w:szCs w:val="20"/>
          <w:lang w:eastAsia="en-US"/>
        </w:rPr>
      </w:pPr>
    </w:p>
    <w:p w14:paraId="4EE03CDA" w14:textId="4A264B3D" w:rsidR="007205A0" w:rsidRPr="00A13083" w:rsidRDefault="007205A0" w:rsidP="007205A0">
      <w:pPr>
        <w:numPr>
          <w:ilvl w:val="0"/>
          <w:numId w:val="32"/>
        </w:numPr>
        <w:spacing w:before="120" w:after="120" w:line="300" w:lineRule="exact"/>
        <w:rPr>
          <w:rFonts w:ascii="Arial" w:hAnsi="Arial" w:cs="Arial"/>
          <w:spacing w:val="5"/>
          <w:sz w:val="20"/>
          <w:szCs w:val="20"/>
          <w:lang w:eastAsia="en-US"/>
        </w:rPr>
      </w:pPr>
      <w:r w:rsidRPr="00A13083">
        <w:rPr>
          <w:rFonts w:ascii="Arial" w:hAnsi="Arial" w:cs="Arial"/>
          <w:spacing w:val="5"/>
          <w:sz w:val="20"/>
          <w:szCs w:val="20"/>
          <w:lang w:eastAsia="en-US"/>
        </w:rPr>
        <w:t>Tick the checkbox next to each application from which you wish to remove guest access and click ‘remove’.</w:t>
      </w:r>
    </w:p>
    <w:p w14:paraId="0B8B6352" w14:textId="0CCB58A9" w:rsidR="007205A0" w:rsidRDefault="00CE6124" w:rsidP="00CC1399">
      <w:pPr>
        <w:spacing w:before="120" w:after="120" w:line="300" w:lineRule="exact"/>
        <w:rPr>
          <w:rFonts w:ascii="Tahoma" w:hAnsi="Tahoma" w:cs="Tahoma"/>
          <w:spacing w:val="5"/>
          <w:sz w:val="20"/>
          <w:szCs w:val="20"/>
          <w:lang w:eastAsia="en-US"/>
        </w:rPr>
      </w:pPr>
      <w:r>
        <w:rPr>
          <w:noProof/>
        </w:rPr>
        <w:drawing>
          <wp:anchor distT="0" distB="0" distL="114300" distR="114300" simplePos="0" relativeHeight="251658243" behindDoc="0" locked="0" layoutInCell="1" allowOverlap="1" wp14:anchorId="4C201DAC" wp14:editId="506A8500">
            <wp:simplePos x="0" y="0"/>
            <wp:positionH relativeFrom="margin">
              <wp:align>right</wp:align>
            </wp:positionH>
            <wp:positionV relativeFrom="paragraph">
              <wp:posOffset>285750</wp:posOffset>
            </wp:positionV>
            <wp:extent cx="6076950" cy="1126490"/>
            <wp:effectExtent l="19050" t="19050" r="19050" b="16510"/>
            <wp:wrapNone/>
            <wp:docPr id="146" name="Picture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112649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7D6DF862" w14:textId="77777777" w:rsidR="007205A0" w:rsidRDefault="007205A0" w:rsidP="00CC1399">
      <w:pPr>
        <w:spacing w:before="120" w:after="120" w:line="300" w:lineRule="exact"/>
        <w:rPr>
          <w:rFonts w:ascii="Tahoma" w:hAnsi="Tahoma" w:cs="Tahoma"/>
          <w:spacing w:val="5"/>
          <w:sz w:val="20"/>
          <w:szCs w:val="20"/>
          <w:lang w:eastAsia="en-US"/>
        </w:rPr>
      </w:pPr>
    </w:p>
    <w:p w14:paraId="7EDEBF42" w14:textId="77777777" w:rsidR="007205A0" w:rsidRDefault="007205A0" w:rsidP="00CC1399">
      <w:pPr>
        <w:spacing w:before="120" w:after="120" w:line="300" w:lineRule="exact"/>
        <w:rPr>
          <w:rFonts w:ascii="Tahoma" w:hAnsi="Tahoma" w:cs="Tahoma"/>
          <w:spacing w:val="5"/>
          <w:sz w:val="20"/>
          <w:szCs w:val="20"/>
          <w:lang w:eastAsia="en-US"/>
        </w:rPr>
      </w:pPr>
    </w:p>
    <w:p w14:paraId="425C4A53" w14:textId="77777777" w:rsidR="007205A0" w:rsidRDefault="007205A0" w:rsidP="00CC1399">
      <w:pPr>
        <w:spacing w:before="120" w:after="120" w:line="300" w:lineRule="exact"/>
        <w:rPr>
          <w:rFonts w:ascii="Tahoma" w:hAnsi="Tahoma" w:cs="Tahoma"/>
          <w:spacing w:val="5"/>
          <w:sz w:val="20"/>
          <w:szCs w:val="20"/>
          <w:lang w:eastAsia="en-US"/>
        </w:rPr>
      </w:pPr>
    </w:p>
    <w:p w14:paraId="699C3C06" w14:textId="77777777" w:rsidR="007205A0" w:rsidRDefault="007205A0" w:rsidP="00CC1399">
      <w:pPr>
        <w:spacing w:before="120" w:after="120" w:line="300" w:lineRule="exact"/>
        <w:rPr>
          <w:rFonts w:ascii="Tahoma" w:hAnsi="Tahoma" w:cs="Tahoma"/>
          <w:spacing w:val="5"/>
          <w:sz w:val="20"/>
          <w:szCs w:val="20"/>
          <w:lang w:eastAsia="en-US"/>
        </w:rPr>
      </w:pPr>
    </w:p>
    <w:p w14:paraId="29B7A545" w14:textId="77777777" w:rsidR="007205A0" w:rsidRDefault="007205A0" w:rsidP="00CC1399">
      <w:pPr>
        <w:spacing w:before="120" w:after="120" w:line="300" w:lineRule="exact"/>
        <w:rPr>
          <w:rFonts w:ascii="Tahoma" w:hAnsi="Tahoma" w:cs="Tahoma"/>
          <w:spacing w:val="5"/>
          <w:sz w:val="20"/>
          <w:szCs w:val="20"/>
          <w:lang w:eastAsia="en-US"/>
        </w:rPr>
      </w:pPr>
    </w:p>
    <w:p w14:paraId="054C21E9" w14:textId="77777777" w:rsidR="00EF09E3" w:rsidRDefault="00EF09E3" w:rsidP="00CC1399">
      <w:pPr>
        <w:spacing w:before="120" w:after="120" w:line="300" w:lineRule="exact"/>
        <w:rPr>
          <w:rFonts w:ascii="Tahoma" w:hAnsi="Tahoma" w:cs="Tahoma"/>
          <w:spacing w:val="5"/>
          <w:sz w:val="20"/>
          <w:szCs w:val="20"/>
          <w:lang w:eastAsia="en-US"/>
        </w:rPr>
      </w:pPr>
    </w:p>
    <w:p w14:paraId="07BB7409" w14:textId="5E182840" w:rsidR="00EF09E3" w:rsidRDefault="00EF09E3" w:rsidP="00CC1399">
      <w:pPr>
        <w:spacing w:before="120" w:after="120" w:line="300" w:lineRule="exact"/>
        <w:rPr>
          <w:rFonts w:ascii="Tahoma" w:hAnsi="Tahoma" w:cs="Tahoma"/>
          <w:spacing w:val="5"/>
          <w:sz w:val="20"/>
          <w:szCs w:val="20"/>
          <w:lang w:eastAsia="en-US"/>
        </w:rPr>
      </w:pPr>
      <w:r>
        <w:rPr>
          <w:rFonts w:ascii="Tahoma" w:hAnsi="Tahoma" w:cs="Tahoma"/>
          <w:spacing w:val="5"/>
          <w:sz w:val="20"/>
          <w:szCs w:val="20"/>
          <w:lang w:eastAsia="en-US"/>
        </w:rPr>
        <w:br/>
      </w:r>
    </w:p>
    <w:p w14:paraId="3D5F2522" w14:textId="77777777" w:rsidR="007205A0" w:rsidRPr="00A13083" w:rsidRDefault="007205A0" w:rsidP="007205A0">
      <w:pPr>
        <w:pStyle w:val="Heading2"/>
        <w:rPr>
          <w:rFonts w:ascii="VIC" w:hAnsi="VIC"/>
          <w:color w:val="007DB9"/>
          <w:sz w:val="24"/>
          <w:szCs w:val="24"/>
        </w:rPr>
      </w:pPr>
      <w:r w:rsidRPr="00A13083">
        <w:rPr>
          <w:rFonts w:ascii="VIC" w:hAnsi="VIC"/>
          <w:color w:val="007DB9"/>
          <w:sz w:val="24"/>
          <w:szCs w:val="24"/>
        </w:rPr>
        <w:lastRenderedPageBreak/>
        <w:t>39.4</w:t>
      </w:r>
      <w:r w:rsidRPr="00A13083">
        <w:rPr>
          <w:rFonts w:ascii="VIC" w:hAnsi="VIC"/>
          <w:color w:val="007DB9"/>
          <w:sz w:val="24"/>
          <w:szCs w:val="24"/>
        </w:rPr>
        <w:tab/>
      </w:r>
      <w:r w:rsidR="00CC1399" w:rsidRPr="00A13083">
        <w:rPr>
          <w:rFonts w:ascii="VIC" w:hAnsi="VIC"/>
          <w:color w:val="007DB9"/>
          <w:sz w:val="24"/>
          <w:szCs w:val="24"/>
        </w:rPr>
        <w:t>Can Responsible Authorities of RAs invite guests to view applications?</w:t>
      </w:r>
      <w:r w:rsidRPr="00A13083">
        <w:rPr>
          <w:rFonts w:ascii="VIC" w:hAnsi="VIC"/>
          <w:color w:val="007DB9"/>
          <w:sz w:val="24"/>
          <w:szCs w:val="24"/>
        </w:rPr>
        <w:t xml:space="preserve"> </w:t>
      </w:r>
    </w:p>
    <w:p w14:paraId="0620551C" w14:textId="196DFC94" w:rsidR="00240328" w:rsidRPr="00A13083" w:rsidRDefault="00CC1399" w:rsidP="00CC1399">
      <w:pPr>
        <w:spacing w:before="120" w:after="120" w:line="240" w:lineRule="auto"/>
        <w:rPr>
          <w:rFonts w:ascii="Arial" w:hAnsi="Arial" w:cs="Arial"/>
          <w:spacing w:val="5"/>
          <w:sz w:val="20"/>
          <w:szCs w:val="20"/>
          <w:lang w:eastAsia="en-US"/>
        </w:rPr>
      </w:pPr>
      <w:r w:rsidRPr="00A13083">
        <w:rPr>
          <w:rFonts w:ascii="Arial" w:hAnsi="Arial" w:cs="Arial"/>
          <w:spacing w:val="5"/>
          <w:sz w:val="20"/>
          <w:szCs w:val="20"/>
          <w:lang w:eastAsia="en-US"/>
        </w:rPr>
        <w:t xml:space="preserve">Responsible Authorities and referral authority users are unable to invite guests to view applications. However, these users will be able to view a list of guests that have been invited by the Applicant Contact to view a particular application by clicking on the Guests </w:t>
      </w:r>
      <w:r w:rsidR="00481030" w:rsidRPr="00A13083">
        <w:rPr>
          <w:rFonts w:ascii="Arial" w:hAnsi="Arial" w:cs="Arial"/>
          <w:spacing w:val="5"/>
          <w:sz w:val="20"/>
          <w:szCs w:val="20"/>
          <w:lang w:eastAsia="en-US"/>
        </w:rPr>
        <w:t>t</w:t>
      </w:r>
      <w:r w:rsidRPr="00A13083">
        <w:rPr>
          <w:rFonts w:ascii="Arial" w:hAnsi="Arial" w:cs="Arial"/>
          <w:spacing w:val="5"/>
          <w:sz w:val="20"/>
          <w:szCs w:val="20"/>
          <w:lang w:eastAsia="en-US"/>
        </w:rPr>
        <w:t xml:space="preserve">ab within that application. </w:t>
      </w:r>
    </w:p>
    <w:p w14:paraId="216DB8CA" w14:textId="5E68CA8C" w:rsidR="00EF09E3" w:rsidRDefault="00CE6124" w:rsidP="00CC1399">
      <w:pPr>
        <w:spacing w:before="120" w:after="120" w:line="240" w:lineRule="auto"/>
        <w:rPr>
          <w:rFonts w:ascii="Tahoma" w:hAnsi="Tahoma" w:cs="Tahoma"/>
          <w:spacing w:val="5"/>
          <w:sz w:val="20"/>
          <w:szCs w:val="20"/>
          <w:lang w:eastAsia="en-US"/>
        </w:rPr>
      </w:pPr>
      <w:r>
        <w:rPr>
          <w:noProof/>
        </w:rPr>
        <w:drawing>
          <wp:inline distT="0" distB="0" distL="0" distR="0" wp14:anchorId="071F2090" wp14:editId="5A3B4D02">
            <wp:extent cx="6051550" cy="1136650"/>
            <wp:effectExtent l="19050" t="19050" r="25400" b="25400"/>
            <wp:docPr id="2" name="Picture 1" descr="Screen image Guest tab displaying who can view the SPEAR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image Guest tab displaying who can view the SPEAR applic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51550" cy="1136650"/>
                    </a:xfrm>
                    <a:prstGeom prst="rect">
                      <a:avLst/>
                    </a:prstGeom>
                    <a:noFill/>
                    <a:ln w="9525" cmpd="sng">
                      <a:solidFill>
                        <a:srgbClr val="00B0F0"/>
                      </a:solidFill>
                      <a:miter lim="800000"/>
                      <a:headEnd/>
                      <a:tailEnd/>
                    </a:ln>
                    <a:effectLst/>
                  </pic:spPr>
                </pic:pic>
              </a:graphicData>
            </a:graphic>
          </wp:inline>
        </w:drawing>
      </w:r>
      <w:r w:rsidR="00ED31F8">
        <w:rPr>
          <w:noProof/>
        </w:rPr>
        <w:br/>
      </w:r>
    </w:p>
    <w:p w14:paraId="0956D7E8" w14:textId="77777777" w:rsidR="00CC1399" w:rsidRPr="00A13083" w:rsidRDefault="00CC1399" w:rsidP="00CC1399">
      <w:pPr>
        <w:pStyle w:val="Heading2"/>
        <w:rPr>
          <w:rFonts w:ascii="VIC" w:hAnsi="VIC"/>
          <w:color w:val="007DB9"/>
          <w:sz w:val="24"/>
          <w:szCs w:val="24"/>
        </w:rPr>
      </w:pPr>
      <w:r w:rsidRPr="00A13083">
        <w:rPr>
          <w:rFonts w:ascii="VIC" w:hAnsi="VIC"/>
          <w:color w:val="007DB9"/>
          <w:sz w:val="24"/>
          <w:szCs w:val="24"/>
        </w:rPr>
        <w:t>39.5</w:t>
      </w:r>
      <w:r w:rsidRPr="00A13083">
        <w:rPr>
          <w:rFonts w:ascii="VIC" w:hAnsi="VIC"/>
          <w:color w:val="007DB9"/>
          <w:sz w:val="24"/>
          <w:szCs w:val="24"/>
        </w:rPr>
        <w:tab/>
        <w:t>When will guest access to an application expire?</w:t>
      </w:r>
    </w:p>
    <w:p w14:paraId="63A58D6F" w14:textId="77777777" w:rsidR="00CC1399" w:rsidRPr="00A13083" w:rsidRDefault="00CC1399" w:rsidP="00CC1399">
      <w:pPr>
        <w:pStyle w:val="BodyText"/>
        <w:rPr>
          <w:rFonts w:ascii="Arial" w:hAnsi="Arial" w:cs="Arial"/>
          <w:sz w:val="20"/>
        </w:rPr>
      </w:pPr>
      <w:r w:rsidRPr="00A13083">
        <w:rPr>
          <w:rFonts w:ascii="Arial" w:hAnsi="Arial" w:cs="Arial"/>
          <w:sz w:val="20"/>
        </w:rPr>
        <w:t xml:space="preserve">For a planning permit-only application, guest access will expire sixty days after a permit decision has been made. </w:t>
      </w:r>
    </w:p>
    <w:p w14:paraId="612FD754" w14:textId="77777777" w:rsidR="00CC1399" w:rsidRPr="00A13083" w:rsidRDefault="00CC1399" w:rsidP="00CC1399">
      <w:pPr>
        <w:pStyle w:val="BodyText"/>
        <w:rPr>
          <w:rFonts w:ascii="Arial" w:hAnsi="Arial" w:cs="Arial"/>
          <w:sz w:val="20"/>
        </w:rPr>
      </w:pPr>
      <w:r w:rsidRPr="00A13083">
        <w:rPr>
          <w:rFonts w:ascii="Arial" w:hAnsi="Arial" w:cs="Arial"/>
          <w:sz w:val="20"/>
        </w:rPr>
        <w:t>If the application involves a certification component, guest access will expire once the application has reached a status of ‘Lodged at Land</w:t>
      </w:r>
      <w:r w:rsidR="00615038" w:rsidRPr="00A13083">
        <w:rPr>
          <w:rFonts w:ascii="Arial" w:hAnsi="Arial" w:cs="Arial"/>
          <w:sz w:val="20"/>
        </w:rPr>
        <w:t xml:space="preserve"> Use</w:t>
      </w:r>
      <w:r w:rsidRPr="00A13083">
        <w:rPr>
          <w:rFonts w:ascii="Arial" w:hAnsi="Arial" w:cs="Arial"/>
          <w:sz w:val="20"/>
        </w:rPr>
        <w:t xml:space="preserve"> Victoria’.</w:t>
      </w:r>
    </w:p>
    <w:p w14:paraId="0364A2F6" w14:textId="77777777" w:rsidR="00CC1399" w:rsidRPr="00A13083" w:rsidRDefault="00CC1399" w:rsidP="00CC1399">
      <w:pPr>
        <w:pStyle w:val="BodyText"/>
        <w:rPr>
          <w:rFonts w:ascii="Arial" w:hAnsi="Arial" w:cs="Arial"/>
          <w:sz w:val="20"/>
        </w:rPr>
      </w:pPr>
      <w:r w:rsidRPr="00A13083">
        <w:rPr>
          <w:rFonts w:ascii="Arial" w:hAnsi="Arial" w:cs="Arial"/>
          <w:sz w:val="20"/>
        </w:rPr>
        <w:t xml:space="preserve">Once these milestones have been reached, guests will no longer be able to view the application, and the Applicant Contact will be </w:t>
      </w:r>
      <w:r w:rsidR="0071327E" w:rsidRPr="00A13083">
        <w:rPr>
          <w:rFonts w:ascii="Arial" w:hAnsi="Arial" w:cs="Arial"/>
          <w:sz w:val="20"/>
        </w:rPr>
        <w:t>un</w:t>
      </w:r>
      <w:r w:rsidRPr="00A13083">
        <w:rPr>
          <w:rFonts w:ascii="Arial" w:hAnsi="Arial" w:cs="Arial"/>
          <w:sz w:val="20"/>
        </w:rPr>
        <w:t>able to invite additional guests.</w:t>
      </w:r>
    </w:p>
    <w:p w14:paraId="46CC6AFE" w14:textId="4ACE216B" w:rsidR="009A0CDE" w:rsidRDefault="00CE6124" w:rsidP="00CC1399">
      <w:pPr>
        <w:pStyle w:val="BodyText"/>
        <w:rPr>
          <w:rFonts w:ascii="Tahoma" w:hAnsi="Tahoma" w:cs="Tahoma"/>
          <w:sz w:val="20"/>
        </w:rPr>
      </w:pPr>
      <w:r>
        <w:rPr>
          <w:noProof/>
        </w:rPr>
        <w:drawing>
          <wp:anchor distT="0" distB="0" distL="114300" distR="114300" simplePos="0" relativeHeight="251658244" behindDoc="0" locked="0" layoutInCell="1" allowOverlap="1" wp14:anchorId="5030D5F4" wp14:editId="30061D65">
            <wp:simplePos x="0" y="0"/>
            <wp:positionH relativeFrom="margin">
              <wp:align>right</wp:align>
            </wp:positionH>
            <wp:positionV relativeFrom="paragraph">
              <wp:posOffset>40640</wp:posOffset>
            </wp:positionV>
            <wp:extent cx="6076950" cy="969010"/>
            <wp:effectExtent l="19050" t="19050" r="19050" b="21590"/>
            <wp:wrapNone/>
            <wp:docPr id="148" name="Picture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76950" cy="96901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2B3171E2" w14:textId="77777777" w:rsidR="009A0CDE" w:rsidRDefault="009A0CDE" w:rsidP="00CC1399">
      <w:pPr>
        <w:pStyle w:val="BodyText"/>
        <w:rPr>
          <w:rFonts w:ascii="Tahoma" w:hAnsi="Tahoma" w:cs="Tahoma"/>
          <w:sz w:val="20"/>
        </w:rPr>
      </w:pPr>
    </w:p>
    <w:p w14:paraId="22EABC40" w14:textId="77777777" w:rsidR="009A0CDE" w:rsidRPr="00CC1399" w:rsidRDefault="009A0CDE" w:rsidP="00CC1399">
      <w:pPr>
        <w:pStyle w:val="BodyText"/>
        <w:rPr>
          <w:rFonts w:ascii="Tahoma" w:hAnsi="Tahoma" w:cs="Tahoma"/>
          <w:sz w:val="20"/>
        </w:rPr>
      </w:pPr>
    </w:p>
    <w:p w14:paraId="2244B23A" w14:textId="77777777" w:rsidR="00CC1399" w:rsidRPr="00CC1399" w:rsidRDefault="00CC1399" w:rsidP="00CC1399">
      <w:pPr>
        <w:spacing w:before="120" w:after="120" w:line="240" w:lineRule="auto"/>
        <w:rPr>
          <w:rFonts w:ascii="Tahoma" w:hAnsi="Tahoma" w:cs="Tahoma"/>
          <w:spacing w:val="5"/>
          <w:sz w:val="20"/>
          <w:szCs w:val="20"/>
          <w:lang w:eastAsia="en-US"/>
        </w:rPr>
      </w:pPr>
    </w:p>
    <w:p w14:paraId="0EAE04CA" w14:textId="77777777" w:rsidR="00A80F0D" w:rsidRPr="00A13083" w:rsidRDefault="00A80F0D" w:rsidP="00A13083">
      <w:pPr>
        <w:pStyle w:val="HeadingA12ptBluelineabove"/>
        <w:pBdr>
          <w:top w:val="single" w:sz="4" w:space="12" w:color="007DB9"/>
        </w:pBdr>
        <w:rPr>
          <w:rFonts w:ascii="VIC" w:hAnsi="VIC"/>
          <w:color w:val="007DB9"/>
        </w:rPr>
      </w:pPr>
      <w:bookmarkStart w:id="11" w:name="_Toc73957066"/>
      <w:r w:rsidRPr="00A13083">
        <w:rPr>
          <w:rFonts w:ascii="VIC" w:hAnsi="VIC"/>
          <w:color w:val="007DB9"/>
        </w:rPr>
        <w:t>Need more information</w:t>
      </w:r>
      <w:bookmarkEnd w:id="11"/>
      <w:r w:rsidRPr="00A13083">
        <w:rPr>
          <w:rFonts w:ascii="VIC" w:hAnsi="VIC"/>
          <w:color w:val="007DB9"/>
        </w:rPr>
        <w:t>?</w:t>
      </w:r>
    </w:p>
    <w:p w14:paraId="44FA77A6" w14:textId="77777777" w:rsidR="00A80F0D" w:rsidRPr="00A13083" w:rsidRDefault="00A80F0D" w:rsidP="004F0489">
      <w:pPr>
        <w:pStyle w:val="BodyText"/>
        <w:rPr>
          <w:rFonts w:ascii="Arial" w:hAnsi="Arial" w:cs="Arial"/>
          <w:sz w:val="20"/>
          <w:szCs w:val="22"/>
        </w:rPr>
      </w:pPr>
      <w:r w:rsidRPr="00A13083">
        <w:rPr>
          <w:rFonts w:ascii="Arial" w:hAnsi="Arial" w:cs="Arial"/>
          <w:sz w:val="20"/>
          <w:szCs w:val="22"/>
        </w:rPr>
        <w:t>Further information on this topic can be found by:</w:t>
      </w:r>
    </w:p>
    <w:p w14:paraId="57CCF2F8" w14:textId="77777777" w:rsidR="00A80F0D" w:rsidRPr="00A13083" w:rsidRDefault="00A80F0D" w:rsidP="004F0489">
      <w:pPr>
        <w:pStyle w:val="BulletLevel1"/>
        <w:numPr>
          <w:ilvl w:val="0"/>
          <w:numId w:val="29"/>
        </w:numPr>
        <w:jc w:val="left"/>
        <w:rPr>
          <w:rFonts w:ascii="Arial" w:hAnsi="Arial" w:cs="Arial"/>
          <w:sz w:val="20"/>
          <w:szCs w:val="28"/>
        </w:rPr>
      </w:pPr>
      <w:r w:rsidRPr="00A13083">
        <w:rPr>
          <w:rFonts w:ascii="Arial" w:hAnsi="Arial" w:cs="Arial"/>
          <w:sz w:val="20"/>
          <w:szCs w:val="28"/>
        </w:rPr>
        <w:t xml:space="preserve">Visiting the SPEAR website </w:t>
      </w:r>
      <w:r w:rsidRPr="00A13083">
        <w:rPr>
          <w:rStyle w:val="Hyperlink"/>
          <w:rFonts w:ascii="Arial" w:hAnsi="Arial" w:cs="Arial"/>
          <w:sz w:val="20"/>
          <w:szCs w:val="28"/>
        </w:rPr>
        <w:t>www.</w:t>
      </w:r>
      <w:r w:rsidR="003C2E48" w:rsidRPr="00A13083">
        <w:rPr>
          <w:rStyle w:val="Hyperlink"/>
          <w:rFonts w:ascii="Arial" w:hAnsi="Arial" w:cs="Arial"/>
          <w:sz w:val="20"/>
          <w:szCs w:val="28"/>
        </w:rPr>
        <w:t>spear.</w:t>
      </w:r>
      <w:r w:rsidRPr="00A13083">
        <w:rPr>
          <w:rStyle w:val="Hyperlink"/>
          <w:rFonts w:ascii="Arial" w:hAnsi="Arial" w:cs="Arial"/>
          <w:sz w:val="20"/>
          <w:szCs w:val="28"/>
        </w:rPr>
        <w:t>land.vic.gov.au/SPEAR</w:t>
      </w:r>
    </w:p>
    <w:p w14:paraId="6C9201DC" w14:textId="741B773C" w:rsidR="00A80F0D" w:rsidRPr="00A13083" w:rsidRDefault="00A80F0D" w:rsidP="004F0489">
      <w:pPr>
        <w:pStyle w:val="BulletLevel1"/>
        <w:numPr>
          <w:ilvl w:val="0"/>
          <w:numId w:val="29"/>
        </w:numPr>
        <w:jc w:val="left"/>
        <w:rPr>
          <w:rFonts w:ascii="Arial" w:hAnsi="Arial" w:cs="Arial"/>
          <w:sz w:val="20"/>
          <w:szCs w:val="28"/>
        </w:rPr>
      </w:pPr>
      <w:r w:rsidRPr="00A13083">
        <w:rPr>
          <w:rFonts w:ascii="Arial" w:hAnsi="Arial" w:cs="Arial"/>
          <w:sz w:val="20"/>
          <w:szCs w:val="28"/>
        </w:rPr>
        <w:t xml:space="preserve">Contacting the SPEAR Service Desk on </w:t>
      </w:r>
      <w:r w:rsidR="00615038" w:rsidRPr="00A13083">
        <w:rPr>
          <w:rFonts w:ascii="Arial" w:hAnsi="Arial" w:cs="Arial"/>
          <w:sz w:val="20"/>
          <w:szCs w:val="28"/>
        </w:rPr>
        <w:t>9194 0612</w:t>
      </w:r>
      <w:r w:rsidRPr="00A13083">
        <w:rPr>
          <w:rFonts w:ascii="Arial" w:hAnsi="Arial" w:cs="Arial"/>
          <w:sz w:val="20"/>
          <w:szCs w:val="28"/>
        </w:rPr>
        <w:t xml:space="preserve"> or email </w:t>
      </w:r>
      <w:hyperlink r:id="rId22" w:history="1">
        <w:r w:rsidR="00615038" w:rsidRPr="00A13083">
          <w:rPr>
            <w:rStyle w:val="Hyperlink"/>
            <w:rFonts w:ascii="Arial" w:hAnsi="Arial" w:cs="Arial"/>
            <w:sz w:val="20"/>
            <w:szCs w:val="28"/>
          </w:rPr>
          <w:t>spear.info@delwp.vic.gov.au</w:t>
        </w:r>
      </w:hyperlink>
    </w:p>
    <w:p w14:paraId="385E5919" w14:textId="77777777" w:rsidR="0028360C" w:rsidRPr="00A13083" w:rsidRDefault="00A80F0D" w:rsidP="004F0489">
      <w:pPr>
        <w:pStyle w:val="BulletLevel1"/>
        <w:numPr>
          <w:ilvl w:val="0"/>
          <w:numId w:val="29"/>
        </w:numPr>
        <w:jc w:val="left"/>
        <w:rPr>
          <w:rFonts w:ascii="Arial" w:hAnsi="Arial" w:cs="Arial"/>
          <w:sz w:val="20"/>
          <w:szCs w:val="28"/>
        </w:rPr>
      </w:pPr>
      <w:r w:rsidRPr="00A13083">
        <w:rPr>
          <w:rFonts w:ascii="Arial" w:hAnsi="Arial" w:cs="Arial"/>
          <w:sz w:val="20"/>
          <w:szCs w:val="28"/>
        </w:rPr>
        <w:t xml:space="preserve">Selecting the </w:t>
      </w:r>
      <w:r w:rsidRPr="00A13083">
        <w:rPr>
          <w:rFonts w:ascii="Arial" w:hAnsi="Arial" w:cs="Arial"/>
          <w:sz w:val="20"/>
          <w:szCs w:val="28"/>
          <w:u w:val="single"/>
        </w:rPr>
        <w:t>Help</w:t>
      </w:r>
      <w:r w:rsidRPr="00A13083">
        <w:rPr>
          <w:rFonts w:ascii="Arial" w:hAnsi="Arial" w:cs="Arial"/>
          <w:sz w:val="20"/>
          <w:szCs w:val="28"/>
        </w:rPr>
        <w:t xml:space="preserve"> link in the relevant area of the system.</w:t>
      </w:r>
      <w:bookmarkEnd w:id="4"/>
      <w:bookmarkEnd w:id="5"/>
      <w:bookmarkEnd w:id="6"/>
    </w:p>
    <w:sectPr w:rsidR="0028360C" w:rsidRPr="00A13083" w:rsidSect="00CF1602">
      <w:headerReference w:type="even" r:id="rId23"/>
      <w:headerReference w:type="default" r:id="rId24"/>
      <w:footerReference w:type="default" r:id="rId25"/>
      <w:headerReference w:type="first" r:id="rId26"/>
      <w:type w:val="continuous"/>
      <w:pgSz w:w="11906" w:h="16838" w:code="9"/>
      <w:pgMar w:top="1677" w:right="1134" w:bottom="1701" w:left="1134" w:header="28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3A73" w14:textId="77777777" w:rsidR="00585A0C" w:rsidRDefault="00585A0C">
      <w:r>
        <w:separator/>
      </w:r>
    </w:p>
  </w:endnote>
  <w:endnote w:type="continuationSeparator" w:id="0">
    <w:p w14:paraId="5C1CA2C5" w14:textId="77777777" w:rsidR="00585A0C" w:rsidRDefault="00585A0C">
      <w:r>
        <w:continuationSeparator/>
      </w:r>
    </w:p>
  </w:endnote>
  <w:endnote w:type="continuationNotice" w:id="1">
    <w:p w14:paraId="1A989AF6" w14:textId="77777777" w:rsidR="00585A0C" w:rsidRDefault="00585A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charset w:val="00"/>
    <w:family w:val="auto"/>
    <w:pitch w:val="variable"/>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9E63" w14:textId="39D7F120" w:rsidR="003737DF" w:rsidRDefault="003737DF" w:rsidP="003117F5">
    <w:pPr>
      <w:pStyle w:val="Footer"/>
      <w:rPr>
        <w:rFonts w:ascii="Tahoma" w:hAnsi="Tahoma" w:cs="Tahoma"/>
        <w:color w:val="auto"/>
      </w:rPr>
    </w:pPr>
  </w:p>
  <w:p w14:paraId="0BD04A49" w14:textId="0A8AEE08" w:rsidR="00A13083" w:rsidRDefault="00A13083" w:rsidP="003117F5">
    <w:pPr>
      <w:pStyle w:val="Footer"/>
      <w:rPr>
        <w:rFonts w:ascii="Tahoma" w:hAnsi="Tahoma" w:cs="Tahoma"/>
        <w:color w:val="auto"/>
      </w:rPr>
    </w:pPr>
  </w:p>
  <w:p w14:paraId="3B23F6E9" w14:textId="4E67521E" w:rsidR="00A13083" w:rsidRDefault="00A13083" w:rsidP="003117F5">
    <w:pPr>
      <w:pStyle w:val="Footer"/>
      <w:rPr>
        <w:rFonts w:ascii="Tahoma" w:hAnsi="Tahoma" w:cs="Tahoma"/>
        <w:color w:val="auto"/>
      </w:rPr>
    </w:pPr>
  </w:p>
  <w:p w14:paraId="150D6785" w14:textId="28187D88" w:rsidR="00A13083" w:rsidRDefault="006649B2" w:rsidP="003117F5">
    <w:pPr>
      <w:pStyle w:val="Footer"/>
      <w:rPr>
        <w:rFonts w:ascii="Tahoma" w:hAnsi="Tahoma" w:cs="Tahoma"/>
        <w:color w:val="auto"/>
      </w:rPr>
    </w:pPr>
    <w:r>
      <w:rPr>
        <w:rFonts w:ascii="Tahoma" w:hAnsi="Tahoma" w:cs="Tahoma"/>
        <w:noProof/>
        <w:color w:val="auto"/>
      </w:rPr>
      <mc:AlternateContent>
        <mc:Choice Requires="wps">
          <w:drawing>
            <wp:anchor distT="0" distB="0" distL="114300" distR="114300" simplePos="0" relativeHeight="251658243" behindDoc="0" locked="0" layoutInCell="0" allowOverlap="1" wp14:anchorId="456F3C9A" wp14:editId="0014E00A">
              <wp:simplePos x="0" y="0"/>
              <wp:positionH relativeFrom="page">
                <wp:posOffset>0</wp:posOffset>
              </wp:positionH>
              <wp:positionV relativeFrom="page">
                <wp:posOffset>9954895</wp:posOffset>
              </wp:positionV>
              <wp:extent cx="7560310" cy="273685"/>
              <wp:effectExtent l="0" t="0" r="0" b="12065"/>
              <wp:wrapNone/>
              <wp:docPr id="1" name="MSIPCM91394cabaa2dade55b26f6c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B7723" w14:textId="60864E9B" w:rsidR="007D7CFC" w:rsidRPr="007D7CFC" w:rsidRDefault="007D7CFC" w:rsidP="007D7CFC">
                          <w:pPr>
                            <w:spacing w:after="0"/>
                            <w:jc w:val="center"/>
                            <w:rPr>
                              <w:rFonts w:ascii="Calibri" w:hAnsi="Calibri" w:cs="Calibri"/>
                              <w:color w:val="000000"/>
                              <w:sz w:val="24"/>
                            </w:rPr>
                          </w:pPr>
                          <w:r w:rsidRPr="007D7CFC">
                            <w:rPr>
                              <w:rFonts w:ascii="Calibri" w:hAnsi="Calibri" w:cs="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F3C9A" id="_x0000_t202" coordsize="21600,21600" o:spt="202" path="m,l,21600r21600,l21600,xe">
              <v:stroke joinstyle="miter"/>
              <v:path gradientshapeok="t" o:connecttype="rect"/>
            </v:shapetype>
            <v:shape id="MSIPCM91394cabaa2dade55b26f6c0" o:spid="_x0000_s1026" type="#_x0000_t202" alt="&quot;&quot;" style="position:absolute;margin-left:0;margin-top:783.85pt;width:595.3pt;height:21.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" o:allowincell="f" filled="f" stroked="f">
              <v:textbox inset=",0,,0">
                <w:txbxContent>
                  <w:p w14:paraId="2A2B7723" w14:textId="60864E9B" w:rsidR="007D7CFC" w:rsidRPr="007D7CFC" w:rsidRDefault="007D7CFC" w:rsidP="007D7CFC">
                    <w:pPr>
                      <w:spacing w:after="0"/>
                      <w:jc w:val="center"/>
                      <w:rPr>
                        <w:rFonts w:ascii="Calibri" w:hAnsi="Calibri" w:cs="Calibri"/>
                        <w:color w:val="000000"/>
                        <w:sz w:val="24"/>
                      </w:rPr>
                    </w:pPr>
                    <w:r w:rsidRPr="007D7CFC">
                      <w:rPr>
                        <w:rFonts w:ascii="Calibri" w:hAnsi="Calibri" w:cs="Calibri"/>
                        <w:color w:val="000000"/>
                        <w:sz w:val="24"/>
                      </w:rPr>
                      <w:t>OFFICIAL</w:t>
                    </w:r>
                  </w:p>
                </w:txbxContent>
              </v:textbox>
              <w10:wrap anchorx="page" anchory="page"/>
            </v:shape>
          </w:pict>
        </mc:Fallback>
      </mc:AlternateContent>
    </w:r>
  </w:p>
  <w:p w14:paraId="436747AE" w14:textId="730F2C04" w:rsidR="00EC168C" w:rsidRPr="008C51CF" w:rsidRDefault="00EC168C" w:rsidP="003117F5">
    <w:pPr>
      <w:pStyle w:val="Footer"/>
      <w:rPr>
        <w:rFonts w:ascii="Tahoma" w:hAnsi="Tahoma" w:cs="Tahoma"/>
        <w:b w:val="0"/>
        <w:color w:val="auto"/>
      </w:rPr>
    </w:pPr>
    <w:r w:rsidRPr="008C51CF">
      <w:rPr>
        <w:rFonts w:ascii="Tahoma" w:hAnsi="Tahoma" w:cs="Tahoma"/>
        <w:color w:val="auto"/>
      </w:rPr>
      <w:t xml:space="preserve">USER GUIDE </w:t>
    </w:r>
    <w:r w:rsidR="005D3CFE" w:rsidRPr="008C51CF">
      <w:rPr>
        <w:rFonts w:ascii="Tahoma" w:hAnsi="Tahoma" w:cs="Tahoma"/>
        <w:color w:val="auto"/>
      </w:rPr>
      <w:t>39</w:t>
    </w:r>
    <w:r w:rsidRPr="008C51CF">
      <w:rPr>
        <w:rFonts w:ascii="Tahoma" w:hAnsi="Tahoma" w:cs="Tahoma"/>
        <w:color w:val="auto"/>
      </w:rPr>
      <w:t xml:space="preserve"> for SPEAR users</w:t>
    </w:r>
    <w:r w:rsidRPr="008C51CF">
      <w:rPr>
        <w:rFonts w:ascii="Tahoma" w:hAnsi="Tahoma" w:cs="Tahoma"/>
        <w:b w:val="0"/>
        <w:color w:val="auto"/>
      </w:rPr>
      <w:t xml:space="preserve"> </w:t>
    </w:r>
    <w:r w:rsidRPr="008C51CF">
      <w:rPr>
        <w:rFonts w:ascii="Tahoma" w:hAnsi="Tahoma" w:cs="Tahoma"/>
        <w:b w:val="0"/>
        <w:color w:val="auto"/>
      </w:rPr>
      <w:tab/>
      <w:t xml:space="preserve">Page </w:t>
    </w:r>
    <w:r w:rsidRPr="002E66BD">
      <w:rPr>
        <w:rFonts w:ascii="Tahoma" w:hAnsi="Tahoma" w:cs="Tahoma"/>
        <w:b w:val="0"/>
        <w:color w:val="auto"/>
      </w:rPr>
      <w:fldChar w:fldCharType="begin"/>
    </w:r>
    <w:r w:rsidRPr="00A13083">
      <w:rPr>
        <w:rFonts w:ascii="Tahoma" w:hAnsi="Tahoma" w:cs="Tahoma"/>
        <w:b w:val="0"/>
        <w:color w:val="auto"/>
      </w:rPr>
      <w:instrText xml:space="preserve"> PAGE </w:instrText>
    </w:r>
    <w:r w:rsidRPr="002E66BD">
      <w:rPr>
        <w:rFonts w:ascii="Tahoma" w:hAnsi="Tahoma" w:cs="Tahoma"/>
        <w:b w:val="0"/>
        <w:color w:val="auto"/>
      </w:rPr>
      <w:fldChar w:fldCharType="separate"/>
    </w:r>
    <w:r w:rsidR="00E30821" w:rsidRPr="00A13083">
      <w:rPr>
        <w:rFonts w:ascii="Tahoma" w:hAnsi="Tahoma" w:cs="Tahoma"/>
        <w:b w:val="0"/>
        <w:noProof/>
        <w:color w:val="auto"/>
      </w:rPr>
      <w:t>4</w:t>
    </w:r>
    <w:r w:rsidRPr="002E66BD">
      <w:rPr>
        <w:rFonts w:ascii="Tahoma" w:hAnsi="Tahoma" w:cs="Tahoma"/>
        <w:b w:val="0"/>
        <w:color w:val="auto"/>
      </w:rPr>
      <w:fldChar w:fldCharType="end"/>
    </w:r>
    <w:r w:rsidRPr="008C51CF">
      <w:rPr>
        <w:rFonts w:ascii="Tahoma" w:hAnsi="Tahoma" w:cs="Tahoma"/>
        <w:b w:val="0"/>
        <w:color w:val="auto"/>
      </w:rPr>
      <w:t>/</w:t>
    </w:r>
    <w:r w:rsidRPr="008C51CF">
      <w:rPr>
        <w:rStyle w:val="PageNumber"/>
        <w:rFonts w:ascii="Tahoma" w:hAnsi="Tahoma" w:cs="Tahoma"/>
        <w:b w:val="0"/>
        <w:color w:val="auto"/>
      </w:rPr>
      <w:fldChar w:fldCharType="begin"/>
    </w:r>
    <w:r w:rsidRPr="00A13083">
      <w:rPr>
        <w:rStyle w:val="PageNumber"/>
        <w:rFonts w:ascii="Tahoma" w:hAnsi="Tahoma" w:cs="Tahoma"/>
        <w:b w:val="0"/>
        <w:color w:val="auto"/>
      </w:rPr>
      <w:instrText xml:space="preserve"> NUMPAGES </w:instrText>
    </w:r>
    <w:r w:rsidRPr="008C51CF">
      <w:rPr>
        <w:rStyle w:val="PageNumber"/>
        <w:rFonts w:ascii="Tahoma" w:hAnsi="Tahoma" w:cs="Tahoma"/>
        <w:b w:val="0"/>
        <w:color w:val="auto"/>
      </w:rPr>
      <w:fldChar w:fldCharType="separate"/>
    </w:r>
    <w:r w:rsidR="00E30821" w:rsidRPr="00A13083">
      <w:rPr>
        <w:rStyle w:val="PageNumber"/>
        <w:rFonts w:ascii="Tahoma" w:hAnsi="Tahoma" w:cs="Tahoma"/>
        <w:b w:val="0"/>
        <w:noProof/>
        <w:color w:val="auto"/>
      </w:rPr>
      <w:t>4</w:t>
    </w:r>
    <w:r w:rsidRPr="008C51CF">
      <w:rPr>
        <w:rStyle w:val="PageNumber"/>
        <w:rFonts w:ascii="Tahoma" w:hAnsi="Tahoma" w:cs="Tahoma"/>
        <w:b w:val="0"/>
        <w:color w:val="auto"/>
      </w:rPr>
      <w:fldChar w:fldCharType="end"/>
    </w:r>
  </w:p>
  <w:p w14:paraId="60E69B61" w14:textId="5E6F0573" w:rsidR="007D6B93" w:rsidRDefault="00CE6124">
    <w:r>
      <w:rPr>
        <w:rFonts w:ascii="Tahoma" w:hAnsi="Tahoma" w:cs="Tahoma"/>
      </w:rPr>
      <w:t>May</w:t>
    </w:r>
    <w:r w:rsidR="003737DF" w:rsidRPr="00A13083">
      <w:rPr>
        <w:rFonts w:ascii="Tahoma" w:hAnsi="Tahoma" w:cs="Tahoma"/>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BEFA" w14:textId="77777777" w:rsidR="00585A0C" w:rsidRDefault="00585A0C">
      <w:r>
        <w:separator/>
      </w:r>
    </w:p>
  </w:footnote>
  <w:footnote w:type="continuationSeparator" w:id="0">
    <w:p w14:paraId="33B0B4EA" w14:textId="77777777" w:rsidR="00585A0C" w:rsidRDefault="00585A0C">
      <w:r>
        <w:continuationSeparator/>
      </w:r>
    </w:p>
  </w:footnote>
  <w:footnote w:type="continuationNotice" w:id="1">
    <w:p w14:paraId="6DDEB8EB" w14:textId="77777777" w:rsidR="00585A0C" w:rsidRDefault="00585A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1F28" w14:textId="02D594D3" w:rsidR="00EC168C" w:rsidRDefault="004E2749">
    <w:pPr>
      <w:pStyle w:val="Header"/>
    </w:pPr>
    <w:r>
      <w:rPr>
        <w:noProof/>
      </w:rPr>
      <w:pict w14:anchorId="56BB0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204438" o:spid="_x0000_s2065" type="#_x0000_t75" style="position:absolute;margin-left:0;margin-top:0;width:458.55pt;height:672.4pt;z-index:-251658239;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3D75" w14:textId="5F478473" w:rsidR="00EC168C" w:rsidRDefault="004E2749">
    <w:pPr>
      <w:pStyle w:val="Header"/>
    </w:pPr>
    <w:r>
      <w:rPr>
        <w:noProof/>
      </w:rPr>
      <w:pict w14:anchorId="55B11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204439" o:spid="_x0000_s2066" type="#_x0000_t75" style="position:absolute;margin-left:-76.4pt;margin-top:-90.85pt;width:594.4pt;height:871.6pt;z-index:-251658238;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D7D4" w14:textId="490EDABB" w:rsidR="00EC168C" w:rsidRDefault="004E2749">
    <w:pPr>
      <w:pStyle w:val="Header"/>
    </w:pPr>
    <w:r>
      <w:rPr>
        <w:noProof/>
      </w:rPr>
      <w:pict w14:anchorId="59EA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204437" o:spid="_x0000_s2064" type="#_x0000_t75" style="position:absolute;margin-left:0;margin-top:0;width:458.55pt;height:672.4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CB0"/>
    <w:multiLevelType w:val="hybridMultilevel"/>
    <w:tmpl w:val="83A4BA1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 w15:restartNumberingAfterBreak="0">
    <w:nsid w:val="02065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6AB424F"/>
    <w:multiLevelType w:val="hybridMultilevel"/>
    <w:tmpl w:val="99C820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44C8E"/>
    <w:multiLevelType w:val="hybridMultilevel"/>
    <w:tmpl w:val="60DEB9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97D76"/>
    <w:multiLevelType w:val="singleLevel"/>
    <w:tmpl w:val="6D8AC42A"/>
    <w:lvl w:ilvl="0">
      <w:start w:val="1"/>
      <w:numFmt w:val="bullet"/>
      <w:lvlText w:val=""/>
      <w:lvlJc w:val="left"/>
      <w:pPr>
        <w:tabs>
          <w:tab w:val="num" w:pos="864"/>
        </w:tabs>
        <w:ind w:left="792" w:hanging="288"/>
      </w:pPr>
      <w:rPr>
        <w:rFonts w:ascii="Symbol" w:hAnsi="Symbol" w:hint="default"/>
        <w:sz w:val="22"/>
      </w:rPr>
    </w:lvl>
  </w:abstractNum>
  <w:abstractNum w:abstractNumId="7" w15:restartNumberingAfterBreak="0">
    <w:nsid w:val="2B337C90"/>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4E02C8A"/>
    <w:multiLevelType w:val="hybridMultilevel"/>
    <w:tmpl w:val="0E763F8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pStyle w:val="Heading2Indent12cm"/>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10"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hint="default"/>
      </w:rPr>
    </w:lvl>
    <w:lvl w:ilvl="2" w:tplc="0C090005">
      <w:start w:val="1"/>
      <w:numFmt w:val="bulle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B794864"/>
    <w:multiLevelType w:val="singleLevel"/>
    <w:tmpl w:val="AB74F2B8"/>
    <w:lvl w:ilvl="0">
      <w:start w:val="1"/>
      <w:numFmt w:val="decimal"/>
      <w:lvlText w:val="%1."/>
      <w:lvlJc w:val="left"/>
      <w:pPr>
        <w:tabs>
          <w:tab w:val="num" w:pos="576"/>
        </w:tabs>
        <w:ind w:left="576" w:hanging="576"/>
      </w:pPr>
      <w:rPr>
        <w:rFonts w:hint="default"/>
        <w:sz w:val="18"/>
      </w:rPr>
    </w:lvl>
  </w:abstractNum>
  <w:abstractNum w:abstractNumId="14"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EC96A42"/>
    <w:multiLevelType w:val="singleLevel"/>
    <w:tmpl w:val="4CEE9E9E"/>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17"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9D11E64"/>
    <w:multiLevelType w:val="hybridMultilevel"/>
    <w:tmpl w:val="2E82AAFC"/>
    <w:lvl w:ilvl="0" w:tplc="0C09000F">
      <w:start w:val="1"/>
      <w:numFmt w:val="decimal"/>
      <w:lvlText w:val="%1."/>
      <w:lvlJc w:val="left"/>
      <w:pPr>
        <w:tabs>
          <w:tab w:val="num" w:pos="907"/>
        </w:tabs>
        <w:ind w:left="907" w:hanging="360"/>
      </w:pPr>
    </w:lvl>
    <w:lvl w:ilvl="1" w:tplc="0C090019" w:tentative="1">
      <w:start w:val="1"/>
      <w:numFmt w:val="lowerLetter"/>
      <w:lvlText w:val="%2."/>
      <w:lvlJc w:val="left"/>
      <w:pPr>
        <w:tabs>
          <w:tab w:val="num" w:pos="1627"/>
        </w:tabs>
        <w:ind w:left="1627" w:hanging="360"/>
      </w:pPr>
    </w:lvl>
    <w:lvl w:ilvl="2" w:tplc="0C09001B" w:tentative="1">
      <w:start w:val="1"/>
      <w:numFmt w:val="lowerRoman"/>
      <w:lvlText w:val="%3."/>
      <w:lvlJc w:val="right"/>
      <w:pPr>
        <w:tabs>
          <w:tab w:val="num" w:pos="2347"/>
        </w:tabs>
        <w:ind w:left="2347" w:hanging="180"/>
      </w:pPr>
    </w:lvl>
    <w:lvl w:ilvl="3" w:tplc="0C09000F" w:tentative="1">
      <w:start w:val="1"/>
      <w:numFmt w:val="decimal"/>
      <w:lvlText w:val="%4."/>
      <w:lvlJc w:val="left"/>
      <w:pPr>
        <w:tabs>
          <w:tab w:val="num" w:pos="3067"/>
        </w:tabs>
        <w:ind w:left="3067" w:hanging="360"/>
      </w:pPr>
    </w:lvl>
    <w:lvl w:ilvl="4" w:tplc="0C090019" w:tentative="1">
      <w:start w:val="1"/>
      <w:numFmt w:val="lowerLetter"/>
      <w:lvlText w:val="%5."/>
      <w:lvlJc w:val="left"/>
      <w:pPr>
        <w:tabs>
          <w:tab w:val="num" w:pos="3787"/>
        </w:tabs>
        <w:ind w:left="3787" w:hanging="360"/>
      </w:pPr>
    </w:lvl>
    <w:lvl w:ilvl="5" w:tplc="0C09001B" w:tentative="1">
      <w:start w:val="1"/>
      <w:numFmt w:val="lowerRoman"/>
      <w:lvlText w:val="%6."/>
      <w:lvlJc w:val="right"/>
      <w:pPr>
        <w:tabs>
          <w:tab w:val="num" w:pos="4507"/>
        </w:tabs>
        <w:ind w:left="4507" w:hanging="180"/>
      </w:pPr>
    </w:lvl>
    <w:lvl w:ilvl="6" w:tplc="0C09000F" w:tentative="1">
      <w:start w:val="1"/>
      <w:numFmt w:val="decimal"/>
      <w:lvlText w:val="%7."/>
      <w:lvlJc w:val="left"/>
      <w:pPr>
        <w:tabs>
          <w:tab w:val="num" w:pos="5227"/>
        </w:tabs>
        <w:ind w:left="5227" w:hanging="360"/>
      </w:pPr>
    </w:lvl>
    <w:lvl w:ilvl="7" w:tplc="0C090019" w:tentative="1">
      <w:start w:val="1"/>
      <w:numFmt w:val="lowerLetter"/>
      <w:lvlText w:val="%8."/>
      <w:lvlJc w:val="left"/>
      <w:pPr>
        <w:tabs>
          <w:tab w:val="num" w:pos="5947"/>
        </w:tabs>
        <w:ind w:left="5947" w:hanging="360"/>
      </w:pPr>
    </w:lvl>
    <w:lvl w:ilvl="8" w:tplc="0C09001B" w:tentative="1">
      <w:start w:val="1"/>
      <w:numFmt w:val="lowerRoman"/>
      <w:lvlText w:val="%9."/>
      <w:lvlJc w:val="right"/>
      <w:pPr>
        <w:tabs>
          <w:tab w:val="num" w:pos="6667"/>
        </w:tabs>
        <w:ind w:left="6667" w:hanging="180"/>
      </w:pPr>
    </w:lvl>
  </w:abstractNum>
  <w:abstractNum w:abstractNumId="19"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48F36F0"/>
    <w:multiLevelType w:val="multilevel"/>
    <w:tmpl w:val="B698991E"/>
    <w:lvl w:ilvl="0">
      <w:start w:val="1"/>
      <w:numFmt w:val="bullet"/>
      <w:lvlText w:val=""/>
      <w:lvlJc w:val="left"/>
      <w:pPr>
        <w:tabs>
          <w:tab w:val="num" w:pos="1040"/>
        </w:tabs>
        <w:ind w:left="1040" w:hanging="360"/>
      </w:pPr>
      <w:rPr>
        <w:rFonts w:ascii="Symbol" w:hAnsi="Symbol" w:hint="default"/>
        <w:sz w:val="20"/>
      </w:rPr>
    </w:lvl>
    <w:lvl w:ilvl="1" w:tentative="1">
      <w:start w:val="1"/>
      <w:numFmt w:val="bullet"/>
      <w:lvlText w:val="o"/>
      <w:lvlJc w:val="left"/>
      <w:pPr>
        <w:tabs>
          <w:tab w:val="num" w:pos="1760"/>
        </w:tabs>
        <w:ind w:left="1760" w:hanging="360"/>
      </w:pPr>
      <w:rPr>
        <w:rFonts w:ascii="Courier New" w:hAnsi="Courier New" w:hint="default"/>
        <w:sz w:val="20"/>
      </w:rPr>
    </w:lvl>
    <w:lvl w:ilvl="2" w:tentative="1">
      <w:start w:val="1"/>
      <w:numFmt w:val="bullet"/>
      <w:lvlText w:val=""/>
      <w:lvlJc w:val="left"/>
      <w:pPr>
        <w:tabs>
          <w:tab w:val="num" w:pos="2480"/>
        </w:tabs>
        <w:ind w:left="2480" w:hanging="360"/>
      </w:pPr>
      <w:rPr>
        <w:rFonts w:ascii="Wingdings" w:hAnsi="Wingdings" w:hint="default"/>
        <w:sz w:val="20"/>
      </w:rPr>
    </w:lvl>
    <w:lvl w:ilvl="3" w:tentative="1">
      <w:start w:val="1"/>
      <w:numFmt w:val="bullet"/>
      <w:lvlText w:val=""/>
      <w:lvlJc w:val="left"/>
      <w:pPr>
        <w:tabs>
          <w:tab w:val="num" w:pos="3200"/>
        </w:tabs>
        <w:ind w:left="3200" w:hanging="360"/>
      </w:pPr>
      <w:rPr>
        <w:rFonts w:ascii="Wingdings" w:hAnsi="Wingdings" w:hint="default"/>
        <w:sz w:val="20"/>
      </w:rPr>
    </w:lvl>
    <w:lvl w:ilvl="4" w:tentative="1">
      <w:start w:val="1"/>
      <w:numFmt w:val="bullet"/>
      <w:lvlText w:val=""/>
      <w:lvlJc w:val="left"/>
      <w:pPr>
        <w:tabs>
          <w:tab w:val="num" w:pos="3920"/>
        </w:tabs>
        <w:ind w:left="3920" w:hanging="360"/>
      </w:pPr>
      <w:rPr>
        <w:rFonts w:ascii="Wingdings" w:hAnsi="Wingdings" w:hint="default"/>
        <w:sz w:val="20"/>
      </w:rPr>
    </w:lvl>
    <w:lvl w:ilvl="5" w:tentative="1">
      <w:start w:val="1"/>
      <w:numFmt w:val="bullet"/>
      <w:lvlText w:val=""/>
      <w:lvlJc w:val="left"/>
      <w:pPr>
        <w:tabs>
          <w:tab w:val="num" w:pos="4640"/>
        </w:tabs>
        <w:ind w:left="4640" w:hanging="360"/>
      </w:pPr>
      <w:rPr>
        <w:rFonts w:ascii="Wingdings" w:hAnsi="Wingdings" w:hint="default"/>
        <w:sz w:val="20"/>
      </w:rPr>
    </w:lvl>
    <w:lvl w:ilvl="6" w:tentative="1">
      <w:start w:val="1"/>
      <w:numFmt w:val="bullet"/>
      <w:lvlText w:val=""/>
      <w:lvlJc w:val="left"/>
      <w:pPr>
        <w:tabs>
          <w:tab w:val="num" w:pos="5360"/>
        </w:tabs>
        <w:ind w:left="5360" w:hanging="360"/>
      </w:pPr>
      <w:rPr>
        <w:rFonts w:ascii="Wingdings" w:hAnsi="Wingdings" w:hint="default"/>
        <w:sz w:val="20"/>
      </w:rPr>
    </w:lvl>
    <w:lvl w:ilvl="7" w:tentative="1">
      <w:start w:val="1"/>
      <w:numFmt w:val="bullet"/>
      <w:lvlText w:val=""/>
      <w:lvlJc w:val="left"/>
      <w:pPr>
        <w:tabs>
          <w:tab w:val="num" w:pos="6080"/>
        </w:tabs>
        <w:ind w:left="6080" w:hanging="360"/>
      </w:pPr>
      <w:rPr>
        <w:rFonts w:ascii="Wingdings" w:hAnsi="Wingdings" w:hint="default"/>
        <w:sz w:val="20"/>
      </w:rPr>
    </w:lvl>
    <w:lvl w:ilvl="8" w:tentative="1">
      <w:start w:val="1"/>
      <w:numFmt w:val="bullet"/>
      <w:lvlText w:val=""/>
      <w:lvlJc w:val="left"/>
      <w:pPr>
        <w:tabs>
          <w:tab w:val="num" w:pos="6800"/>
        </w:tabs>
        <w:ind w:left="6800" w:hanging="360"/>
      </w:pPr>
      <w:rPr>
        <w:rFonts w:ascii="Wingdings" w:hAnsi="Wingdings" w:hint="default"/>
        <w:sz w:val="20"/>
      </w:rPr>
    </w:lvl>
  </w:abstractNum>
  <w:abstractNum w:abstractNumId="23" w15:restartNumberingAfterBreak="0">
    <w:nsid w:val="57337D5A"/>
    <w:multiLevelType w:val="hybridMultilevel"/>
    <w:tmpl w:val="5D9CBE26"/>
    <w:lvl w:ilvl="0" w:tplc="0C09000F">
      <w:start w:val="1"/>
      <w:numFmt w:val="decimal"/>
      <w:lvlText w:val="%1."/>
      <w:lvlJc w:val="left"/>
      <w:pPr>
        <w:tabs>
          <w:tab w:val="num" w:pos="1620"/>
        </w:tabs>
        <w:ind w:left="1620" w:hanging="360"/>
      </w:pPr>
    </w:lvl>
    <w:lvl w:ilvl="1" w:tplc="0C090019" w:tentative="1">
      <w:start w:val="1"/>
      <w:numFmt w:val="lowerLetter"/>
      <w:lvlText w:val="%2."/>
      <w:lvlJc w:val="left"/>
      <w:pPr>
        <w:tabs>
          <w:tab w:val="num" w:pos="2340"/>
        </w:tabs>
        <w:ind w:left="2340" w:hanging="360"/>
      </w:pPr>
    </w:lvl>
    <w:lvl w:ilvl="2" w:tplc="0C09001B" w:tentative="1">
      <w:start w:val="1"/>
      <w:numFmt w:val="lowerRoman"/>
      <w:lvlText w:val="%3."/>
      <w:lvlJc w:val="right"/>
      <w:pPr>
        <w:tabs>
          <w:tab w:val="num" w:pos="3060"/>
        </w:tabs>
        <w:ind w:left="3060" w:hanging="180"/>
      </w:pPr>
    </w:lvl>
    <w:lvl w:ilvl="3" w:tplc="0C09000F" w:tentative="1">
      <w:start w:val="1"/>
      <w:numFmt w:val="decimal"/>
      <w:lvlText w:val="%4."/>
      <w:lvlJc w:val="left"/>
      <w:pPr>
        <w:tabs>
          <w:tab w:val="num" w:pos="3780"/>
        </w:tabs>
        <w:ind w:left="3780" w:hanging="360"/>
      </w:pPr>
    </w:lvl>
    <w:lvl w:ilvl="4" w:tplc="0C090019" w:tentative="1">
      <w:start w:val="1"/>
      <w:numFmt w:val="lowerLetter"/>
      <w:lvlText w:val="%5."/>
      <w:lvlJc w:val="left"/>
      <w:pPr>
        <w:tabs>
          <w:tab w:val="num" w:pos="4500"/>
        </w:tabs>
        <w:ind w:left="4500" w:hanging="360"/>
      </w:pPr>
    </w:lvl>
    <w:lvl w:ilvl="5" w:tplc="0C09001B" w:tentative="1">
      <w:start w:val="1"/>
      <w:numFmt w:val="lowerRoman"/>
      <w:lvlText w:val="%6."/>
      <w:lvlJc w:val="right"/>
      <w:pPr>
        <w:tabs>
          <w:tab w:val="num" w:pos="5220"/>
        </w:tabs>
        <w:ind w:left="5220" w:hanging="180"/>
      </w:pPr>
    </w:lvl>
    <w:lvl w:ilvl="6" w:tplc="0C09000F" w:tentative="1">
      <w:start w:val="1"/>
      <w:numFmt w:val="decimal"/>
      <w:lvlText w:val="%7."/>
      <w:lvlJc w:val="left"/>
      <w:pPr>
        <w:tabs>
          <w:tab w:val="num" w:pos="5940"/>
        </w:tabs>
        <w:ind w:left="5940" w:hanging="360"/>
      </w:pPr>
    </w:lvl>
    <w:lvl w:ilvl="7" w:tplc="0C090019" w:tentative="1">
      <w:start w:val="1"/>
      <w:numFmt w:val="lowerLetter"/>
      <w:lvlText w:val="%8."/>
      <w:lvlJc w:val="left"/>
      <w:pPr>
        <w:tabs>
          <w:tab w:val="num" w:pos="6660"/>
        </w:tabs>
        <w:ind w:left="6660" w:hanging="360"/>
      </w:pPr>
    </w:lvl>
    <w:lvl w:ilvl="8" w:tplc="0C09001B" w:tentative="1">
      <w:start w:val="1"/>
      <w:numFmt w:val="lowerRoman"/>
      <w:lvlText w:val="%9."/>
      <w:lvlJc w:val="right"/>
      <w:pPr>
        <w:tabs>
          <w:tab w:val="num" w:pos="7380"/>
        </w:tabs>
        <w:ind w:left="7380" w:hanging="180"/>
      </w:pPr>
    </w:lvl>
  </w:abstractNum>
  <w:abstractNum w:abstractNumId="24"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28"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29"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5E4EEA"/>
    <w:multiLevelType w:val="hybridMultilevel"/>
    <w:tmpl w:val="360490A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6"/>
  </w:num>
  <w:num w:numId="4">
    <w:abstractNumId w:val="14"/>
  </w:num>
  <w:num w:numId="5">
    <w:abstractNumId w:val="15"/>
  </w:num>
  <w:num w:numId="6">
    <w:abstractNumId w:val="16"/>
  </w:num>
  <w:num w:numId="7">
    <w:abstractNumId w:val="1"/>
  </w:num>
  <w:num w:numId="8">
    <w:abstractNumId w:val="28"/>
  </w:num>
  <w:num w:numId="9">
    <w:abstractNumId w:val="27"/>
  </w:num>
  <w:num w:numId="10">
    <w:abstractNumId w:val="25"/>
  </w:num>
  <w:num w:numId="11">
    <w:abstractNumId w:val="10"/>
  </w:num>
  <w:num w:numId="12">
    <w:abstractNumId w:val="13"/>
    <w:lvlOverride w:ilvl="0">
      <w:startOverride w:val="1"/>
    </w:lvlOverride>
  </w:num>
  <w:num w:numId="13">
    <w:abstractNumId w:val="13"/>
    <w:lvlOverride w:ilvl="0">
      <w:startOverride w:val="1"/>
    </w:lvlOverride>
  </w:num>
  <w:num w:numId="14">
    <w:abstractNumId w:val="7"/>
  </w:num>
  <w:num w:numId="15">
    <w:abstractNumId w:val="18"/>
  </w:num>
  <w:num w:numId="16">
    <w:abstractNumId w:val="21"/>
  </w:num>
  <w:num w:numId="17">
    <w:abstractNumId w:val="29"/>
  </w:num>
  <w:num w:numId="18">
    <w:abstractNumId w:val="4"/>
  </w:num>
  <w:num w:numId="19">
    <w:abstractNumId w:val="20"/>
  </w:num>
  <w:num w:numId="20">
    <w:abstractNumId w:val="24"/>
  </w:num>
  <w:num w:numId="21">
    <w:abstractNumId w:val="19"/>
  </w:num>
  <w:num w:numId="22">
    <w:abstractNumId w:val="26"/>
  </w:num>
  <w:num w:numId="23">
    <w:abstractNumId w:val="8"/>
  </w:num>
  <w:num w:numId="24">
    <w:abstractNumId w:val="2"/>
  </w:num>
  <w:num w:numId="25">
    <w:abstractNumId w:val="12"/>
  </w:num>
  <w:num w:numId="26">
    <w:abstractNumId w:val="9"/>
  </w:num>
  <w:num w:numId="27">
    <w:abstractNumId w:val="17"/>
  </w:num>
  <w:num w:numId="28">
    <w:abstractNumId w:val="23"/>
  </w:num>
  <w:num w:numId="29">
    <w:abstractNumId w:val="30"/>
  </w:num>
  <w:num w:numId="30">
    <w:abstractNumId w:val="22"/>
  </w:num>
  <w:num w:numId="31">
    <w:abstractNumId w:val="5"/>
  </w:num>
  <w:num w:numId="32">
    <w:abstractNumId w:val="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67" fillcolor="white">
      <v:fill color="white"/>
      <o:colormru v:ext="edit" colors="#00b1ec"/>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023CD"/>
    <w:rsid w:val="0001449A"/>
    <w:rsid w:val="00030DE5"/>
    <w:rsid w:val="0003489F"/>
    <w:rsid w:val="00057A86"/>
    <w:rsid w:val="0006008A"/>
    <w:rsid w:val="00062233"/>
    <w:rsid w:val="000669E8"/>
    <w:rsid w:val="00077BE8"/>
    <w:rsid w:val="00080EBA"/>
    <w:rsid w:val="00092CCB"/>
    <w:rsid w:val="00094765"/>
    <w:rsid w:val="00094F41"/>
    <w:rsid w:val="000B40E4"/>
    <w:rsid w:val="000E1E2F"/>
    <w:rsid w:val="000E3E26"/>
    <w:rsid w:val="000E54C9"/>
    <w:rsid w:val="000E5CC9"/>
    <w:rsid w:val="00103F27"/>
    <w:rsid w:val="001046A4"/>
    <w:rsid w:val="00106C28"/>
    <w:rsid w:val="00111C1D"/>
    <w:rsid w:val="00113F25"/>
    <w:rsid w:val="0011588F"/>
    <w:rsid w:val="00115977"/>
    <w:rsid w:val="0012380E"/>
    <w:rsid w:val="0012740C"/>
    <w:rsid w:val="0014413B"/>
    <w:rsid w:val="00154072"/>
    <w:rsid w:val="00160180"/>
    <w:rsid w:val="00183BB1"/>
    <w:rsid w:val="00191185"/>
    <w:rsid w:val="00192B91"/>
    <w:rsid w:val="001A3931"/>
    <w:rsid w:val="001A7078"/>
    <w:rsid w:val="001B01A8"/>
    <w:rsid w:val="001B20D0"/>
    <w:rsid w:val="001B391A"/>
    <w:rsid w:val="001B3D91"/>
    <w:rsid w:val="001E22F6"/>
    <w:rsid w:val="001E35D3"/>
    <w:rsid w:val="001F29DE"/>
    <w:rsid w:val="001F37DD"/>
    <w:rsid w:val="00213CA7"/>
    <w:rsid w:val="002213BC"/>
    <w:rsid w:val="00222065"/>
    <w:rsid w:val="00224806"/>
    <w:rsid w:val="00240328"/>
    <w:rsid w:val="00240D2E"/>
    <w:rsid w:val="0024106E"/>
    <w:rsid w:val="00241DA0"/>
    <w:rsid w:val="0025033A"/>
    <w:rsid w:val="00255B35"/>
    <w:rsid w:val="00271046"/>
    <w:rsid w:val="00273FF9"/>
    <w:rsid w:val="0028360C"/>
    <w:rsid w:val="002870DD"/>
    <w:rsid w:val="002A00E5"/>
    <w:rsid w:val="002A3A40"/>
    <w:rsid w:val="002A4E37"/>
    <w:rsid w:val="002C09F1"/>
    <w:rsid w:val="002C7B95"/>
    <w:rsid w:val="002D663D"/>
    <w:rsid w:val="002E1373"/>
    <w:rsid w:val="002E148F"/>
    <w:rsid w:val="002E66BD"/>
    <w:rsid w:val="002F51A9"/>
    <w:rsid w:val="0030224E"/>
    <w:rsid w:val="003117F5"/>
    <w:rsid w:val="00311B7B"/>
    <w:rsid w:val="003653B7"/>
    <w:rsid w:val="003737DF"/>
    <w:rsid w:val="00377533"/>
    <w:rsid w:val="003778D5"/>
    <w:rsid w:val="00380D5A"/>
    <w:rsid w:val="0039172A"/>
    <w:rsid w:val="0039605A"/>
    <w:rsid w:val="003A0E34"/>
    <w:rsid w:val="003C045C"/>
    <w:rsid w:val="003C2E48"/>
    <w:rsid w:val="003D28C4"/>
    <w:rsid w:val="003D4F04"/>
    <w:rsid w:val="003D784F"/>
    <w:rsid w:val="00404F61"/>
    <w:rsid w:val="004059D6"/>
    <w:rsid w:val="00410458"/>
    <w:rsid w:val="004329E6"/>
    <w:rsid w:val="00433B71"/>
    <w:rsid w:val="00462DAA"/>
    <w:rsid w:val="004704DC"/>
    <w:rsid w:val="00476A0E"/>
    <w:rsid w:val="00481030"/>
    <w:rsid w:val="004A33E7"/>
    <w:rsid w:val="004C3099"/>
    <w:rsid w:val="004C6F06"/>
    <w:rsid w:val="004D4C29"/>
    <w:rsid w:val="004E0296"/>
    <w:rsid w:val="004E1FDB"/>
    <w:rsid w:val="004E2749"/>
    <w:rsid w:val="004F0489"/>
    <w:rsid w:val="004F0AE3"/>
    <w:rsid w:val="00502605"/>
    <w:rsid w:val="00514AF6"/>
    <w:rsid w:val="0052069B"/>
    <w:rsid w:val="00521463"/>
    <w:rsid w:val="00546311"/>
    <w:rsid w:val="00552D7B"/>
    <w:rsid w:val="005564F7"/>
    <w:rsid w:val="005568FB"/>
    <w:rsid w:val="00571095"/>
    <w:rsid w:val="00585A0C"/>
    <w:rsid w:val="005A5D19"/>
    <w:rsid w:val="005C1F17"/>
    <w:rsid w:val="005C49E5"/>
    <w:rsid w:val="005D11EB"/>
    <w:rsid w:val="005D3CFE"/>
    <w:rsid w:val="005D44AB"/>
    <w:rsid w:val="005E48F0"/>
    <w:rsid w:val="006047BD"/>
    <w:rsid w:val="00610775"/>
    <w:rsid w:val="00615038"/>
    <w:rsid w:val="00615460"/>
    <w:rsid w:val="0061663A"/>
    <w:rsid w:val="00621773"/>
    <w:rsid w:val="0062287A"/>
    <w:rsid w:val="0062658D"/>
    <w:rsid w:val="0063671B"/>
    <w:rsid w:val="00640FBD"/>
    <w:rsid w:val="00650BB3"/>
    <w:rsid w:val="00651906"/>
    <w:rsid w:val="00655CBB"/>
    <w:rsid w:val="006649B2"/>
    <w:rsid w:val="006875F6"/>
    <w:rsid w:val="006A357B"/>
    <w:rsid w:val="006C0ED0"/>
    <w:rsid w:val="006C159A"/>
    <w:rsid w:val="006C7F9D"/>
    <w:rsid w:val="006D16F5"/>
    <w:rsid w:val="006D4BD2"/>
    <w:rsid w:val="006D6F14"/>
    <w:rsid w:val="006D7B1C"/>
    <w:rsid w:val="006E2E45"/>
    <w:rsid w:val="006E5C2F"/>
    <w:rsid w:val="006E60E8"/>
    <w:rsid w:val="006F569F"/>
    <w:rsid w:val="006F5905"/>
    <w:rsid w:val="007104E6"/>
    <w:rsid w:val="0071272B"/>
    <w:rsid w:val="0071327E"/>
    <w:rsid w:val="00714C29"/>
    <w:rsid w:val="007202B5"/>
    <w:rsid w:val="007205A0"/>
    <w:rsid w:val="00721C40"/>
    <w:rsid w:val="00732F75"/>
    <w:rsid w:val="00736BF5"/>
    <w:rsid w:val="00743FD0"/>
    <w:rsid w:val="0076425F"/>
    <w:rsid w:val="007670B9"/>
    <w:rsid w:val="00767EE2"/>
    <w:rsid w:val="00770DA0"/>
    <w:rsid w:val="00772DB6"/>
    <w:rsid w:val="00773A61"/>
    <w:rsid w:val="007807EE"/>
    <w:rsid w:val="00781ED9"/>
    <w:rsid w:val="0078251D"/>
    <w:rsid w:val="00792B0B"/>
    <w:rsid w:val="007A6FBE"/>
    <w:rsid w:val="007B1808"/>
    <w:rsid w:val="007C7CB0"/>
    <w:rsid w:val="007D38C2"/>
    <w:rsid w:val="007D6B93"/>
    <w:rsid w:val="007D7CFC"/>
    <w:rsid w:val="007E5D01"/>
    <w:rsid w:val="007E7555"/>
    <w:rsid w:val="007F33D0"/>
    <w:rsid w:val="00804586"/>
    <w:rsid w:val="00810E89"/>
    <w:rsid w:val="00811888"/>
    <w:rsid w:val="00812954"/>
    <w:rsid w:val="00820F6E"/>
    <w:rsid w:val="00822E70"/>
    <w:rsid w:val="00825B23"/>
    <w:rsid w:val="00831337"/>
    <w:rsid w:val="008348BD"/>
    <w:rsid w:val="00840CC9"/>
    <w:rsid w:val="00865B95"/>
    <w:rsid w:val="00870137"/>
    <w:rsid w:val="0087302B"/>
    <w:rsid w:val="00877446"/>
    <w:rsid w:val="00884BC9"/>
    <w:rsid w:val="0089262D"/>
    <w:rsid w:val="00892949"/>
    <w:rsid w:val="00895DC9"/>
    <w:rsid w:val="008C51CF"/>
    <w:rsid w:val="00900253"/>
    <w:rsid w:val="00926F9C"/>
    <w:rsid w:val="009273BE"/>
    <w:rsid w:val="009367B8"/>
    <w:rsid w:val="009423D9"/>
    <w:rsid w:val="00945118"/>
    <w:rsid w:val="0095129A"/>
    <w:rsid w:val="00952D61"/>
    <w:rsid w:val="009651BA"/>
    <w:rsid w:val="009826BD"/>
    <w:rsid w:val="00987250"/>
    <w:rsid w:val="00996555"/>
    <w:rsid w:val="009A0CDE"/>
    <w:rsid w:val="009A330B"/>
    <w:rsid w:val="009A714B"/>
    <w:rsid w:val="009C2BA5"/>
    <w:rsid w:val="009D2DA7"/>
    <w:rsid w:val="009D6A91"/>
    <w:rsid w:val="009D731F"/>
    <w:rsid w:val="009E4ED1"/>
    <w:rsid w:val="00A13083"/>
    <w:rsid w:val="00A14188"/>
    <w:rsid w:val="00A2028E"/>
    <w:rsid w:val="00A21B0A"/>
    <w:rsid w:val="00A22040"/>
    <w:rsid w:val="00A22F3F"/>
    <w:rsid w:val="00A234C9"/>
    <w:rsid w:val="00A313D0"/>
    <w:rsid w:val="00A31E4B"/>
    <w:rsid w:val="00A34572"/>
    <w:rsid w:val="00A36E31"/>
    <w:rsid w:val="00A42B54"/>
    <w:rsid w:val="00A4351B"/>
    <w:rsid w:val="00A51654"/>
    <w:rsid w:val="00A54CC3"/>
    <w:rsid w:val="00A606B0"/>
    <w:rsid w:val="00A66EC9"/>
    <w:rsid w:val="00A74F42"/>
    <w:rsid w:val="00A778AE"/>
    <w:rsid w:val="00A80F0D"/>
    <w:rsid w:val="00A84660"/>
    <w:rsid w:val="00A915FB"/>
    <w:rsid w:val="00A9229C"/>
    <w:rsid w:val="00A95071"/>
    <w:rsid w:val="00AB7E03"/>
    <w:rsid w:val="00AE698F"/>
    <w:rsid w:val="00AF1D95"/>
    <w:rsid w:val="00B10B81"/>
    <w:rsid w:val="00B13CBF"/>
    <w:rsid w:val="00B1560B"/>
    <w:rsid w:val="00B24A0C"/>
    <w:rsid w:val="00B325CF"/>
    <w:rsid w:val="00B45B0A"/>
    <w:rsid w:val="00B73DF3"/>
    <w:rsid w:val="00B82058"/>
    <w:rsid w:val="00B931AF"/>
    <w:rsid w:val="00BA0ABF"/>
    <w:rsid w:val="00BA6FA7"/>
    <w:rsid w:val="00BB7FF1"/>
    <w:rsid w:val="00BC4F67"/>
    <w:rsid w:val="00C2780E"/>
    <w:rsid w:val="00C27A6A"/>
    <w:rsid w:val="00C36F52"/>
    <w:rsid w:val="00C452CB"/>
    <w:rsid w:val="00C474B2"/>
    <w:rsid w:val="00C5277F"/>
    <w:rsid w:val="00C54E0B"/>
    <w:rsid w:val="00C56FE0"/>
    <w:rsid w:val="00C64FF9"/>
    <w:rsid w:val="00C70E09"/>
    <w:rsid w:val="00C76045"/>
    <w:rsid w:val="00C768A0"/>
    <w:rsid w:val="00C92511"/>
    <w:rsid w:val="00C9675D"/>
    <w:rsid w:val="00CA3760"/>
    <w:rsid w:val="00CA52F3"/>
    <w:rsid w:val="00CB4263"/>
    <w:rsid w:val="00CB5A3F"/>
    <w:rsid w:val="00CC1399"/>
    <w:rsid w:val="00CC65ED"/>
    <w:rsid w:val="00CD203E"/>
    <w:rsid w:val="00CD3729"/>
    <w:rsid w:val="00CE6124"/>
    <w:rsid w:val="00CE6A7F"/>
    <w:rsid w:val="00CF1602"/>
    <w:rsid w:val="00CF656E"/>
    <w:rsid w:val="00D07B7F"/>
    <w:rsid w:val="00D1187A"/>
    <w:rsid w:val="00D26E46"/>
    <w:rsid w:val="00D33AAB"/>
    <w:rsid w:val="00D3720C"/>
    <w:rsid w:val="00D44A32"/>
    <w:rsid w:val="00D45365"/>
    <w:rsid w:val="00D500FA"/>
    <w:rsid w:val="00D62A1E"/>
    <w:rsid w:val="00D714CA"/>
    <w:rsid w:val="00D87E28"/>
    <w:rsid w:val="00DA30AF"/>
    <w:rsid w:val="00DA435F"/>
    <w:rsid w:val="00DA76BB"/>
    <w:rsid w:val="00DB1EB8"/>
    <w:rsid w:val="00DB4D89"/>
    <w:rsid w:val="00DC585E"/>
    <w:rsid w:val="00DE40EA"/>
    <w:rsid w:val="00DF28D5"/>
    <w:rsid w:val="00E17AC5"/>
    <w:rsid w:val="00E24712"/>
    <w:rsid w:val="00E30821"/>
    <w:rsid w:val="00E30ABA"/>
    <w:rsid w:val="00E3515B"/>
    <w:rsid w:val="00E66137"/>
    <w:rsid w:val="00E669AC"/>
    <w:rsid w:val="00E80915"/>
    <w:rsid w:val="00E91AA0"/>
    <w:rsid w:val="00EA7DCB"/>
    <w:rsid w:val="00EC168C"/>
    <w:rsid w:val="00EC394A"/>
    <w:rsid w:val="00ED155C"/>
    <w:rsid w:val="00ED31F8"/>
    <w:rsid w:val="00EF09E3"/>
    <w:rsid w:val="00EF23EB"/>
    <w:rsid w:val="00EF7131"/>
    <w:rsid w:val="00EF7262"/>
    <w:rsid w:val="00F046B9"/>
    <w:rsid w:val="00F04BEC"/>
    <w:rsid w:val="00F10B43"/>
    <w:rsid w:val="00F1568C"/>
    <w:rsid w:val="00F24FDC"/>
    <w:rsid w:val="00F30B19"/>
    <w:rsid w:val="00F363BB"/>
    <w:rsid w:val="00F3793A"/>
    <w:rsid w:val="00F54C0E"/>
    <w:rsid w:val="00F57FE1"/>
    <w:rsid w:val="00F604AA"/>
    <w:rsid w:val="00F670EE"/>
    <w:rsid w:val="00F82B8D"/>
    <w:rsid w:val="00F90BAC"/>
    <w:rsid w:val="00FA6F39"/>
    <w:rsid w:val="00FB7926"/>
    <w:rsid w:val="00FC0C91"/>
    <w:rsid w:val="00FC25D4"/>
    <w:rsid w:val="00FC47DC"/>
    <w:rsid w:val="00FD3BBA"/>
    <w:rsid w:val="00FD7223"/>
    <w:rsid w:val="00FF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color="white">
      <v:fill color="white"/>
      <o:colormru v:ext="edit" colors="#00b1ec"/>
    </o:shapedefaults>
    <o:shapelayout v:ext="edit">
      <o:idmap v:ext="edit" data="1"/>
    </o:shapelayout>
  </w:shapeDefaults>
  <w:decimalSymbol w:val="."/>
  <w:listSeparator w:val=","/>
  <w14:docId w14:val="53BFA41D"/>
  <w15:chartTrackingRefBased/>
  <w15:docId w15:val="{4C99BCCF-B28C-4F42-AC89-131666D3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773"/>
    <w:pPr>
      <w:spacing w:after="240" w:line="240" w:lineRule="exact"/>
    </w:pPr>
    <w:rPr>
      <w:rFonts w:ascii="Verdana" w:hAnsi="Verdana"/>
      <w:sz w:val="18"/>
      <w:szCs w:val="24"/>
    </w:rPr>
  </w:style>
  <w:style w:type="paragraph" w:styleId="Heading1">
    <w:name w:val="heading 1"/>
    <w:basedOn w:val="HeadingA"/>
    <w:next w:val="Normal"/>
    <w:qFormat/>
    <w:rsid w:val="00621773"/>
    <w:pPr>
      <w:outlineLvl w:val="0"/>
    </w:pPr>
  </w:style>
  <w:style w:type="paragraph" w:styleId="Heading2">
    <w:name w:val="heading 2"/>
    <w:qFormat/>
    <w:rsid w:val="00621773"/>
    <w:pPr>
      <w:spacing w:before="240" w:after="200"/>
      <w:outlineLvl w:val="1"/>
    </w:pPr>
    <w:rPr>
      <w:rFonts w:ascii="Tahoma" w:hAnsi="Tahoma" w:cs="Tahoma"/>
      <w:b/>
      <w:bCs/>
      <w:color w:val="00B1EC"/>
      <w:kern w:val="28"/>
      <w:sz w:val="22"/>
      <w:szCs w:val="22"/>
    </w:rPr>
  </w:style>
  <w:style w:type="paragraph" w:styleId="Heading3">
    <w:name w:val="heading 3"/>
    <w:basedOn w:val="Normal"/>
    <w:next w:val="Normal"/>
    <w:link w:val="Heading3Char"/>
    <w:autoRedefine/>
    <w:rsid w:val="00521463"/>
    <w:pPr>
      <w:keepNext/>
      <w:spacing w:before="240" w:line="300" w:lineRule="atLeast"/>
      <w:outlineLvl w:val="2"/>
    </w:pPr>
    <w:rPr>
      <w:rFonts w:ascii="Frutiger 55 Roman" w:hAnsi="Frutiger 55 Roman"/>
      <w:b/>
      <w:color w:val="4D9EDC"/>
      <w:sz w:val="28"/>
    </w:rPr>
  </w:style>
  <w:style w:type="paragraph" w:styleId="Heading4">
    <w:name w:val="heading 4"/>
    <w:basedOn w:val="Normal"/>
    <w:next w:val="Normal"/>
    <w:qFormat/>
    <w:rsid w:val="00621773"/>
    <w:pPr>
      <w:keepNext/>
      <w:spacing w:before="240" w:after="60"/>
      <w:outlineLvl w:val="3"/>
    </w:pPr>
    <w:rPr>
      <w:rFonts w:ascii="Tahoma" w:hAnsi="Tahoma"/>
      <w:b/>
      <w:color w:val="00B1EC"/>
      <w:sz w:val="24"/>
    </w:rPr>
  </w:style>
  <w:style w:type="paragraph" w:styleId="Heading5">
    <w:name w:val="heading 5"/>
    <w:basedOn w:val="Normal"/>
    <w:next w:val="Normal"/>
    <w:qFormat/>
    <w:rsid w:val="00621773"/>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20" w:lineRule="atLeast"/>
    </w:pPr>
    <w:rPr>
      <w:spacing w:val="5"/>
    </w:rPr>
  </w:style>
  <w:style w:type="paragraph" w:styleId="BodyTextIndent">
    <w:name w:val="Body Text Indent"/>
    <w:basedOn w:val="Normal"/>
    <w:pPr>
      <w:ind w:left="318" w:hanging="284"/>
    </w:pPr>
    <w:rPr>
      <w:rFonts w:ascii="Arial" w:hAnsi="Arial"/>
    </w:rPr>
  </w:style>
  <w:style w:type="paragraph" w:styleId="Footer">
    <w:name w:val="footer"/>
    <w:basedOn w:val="Normal"/>
    <w:rsid w:val="00621773"/>
    <w:pPr>
      <w:tabs>
        <w:tab w:val="right" w:pos="9639"/>
      </w:tabs>
      <w:spacing w:after="0" w:line="240" w:lineRule="auto"/>
    </w:pPr>
    <w:rPr>
      <w:b/>
      <w:color w:val="FFFFFF"/>
      <w:szCs w:val="18"/>
    </w:rPr>
  </w:style>
  <w:style w:type="character" w:styleId="PageNumber">
    <w:name w:val="page number"/>
    <w:basedOn w:val="DefaultParagraphFont"/>
  </w:style>
  <w:style w:type="paragraph" w:styleId="TOC1">
    <w:name w:val="toc 1"/>
    <w:basedOn w:val="Normal"/>
    <w:next w:val="Normal"/>
    <w:autoRedefine/>
    <w:semiHidden/>
    <w:pPr>
      <w:tabs>
        <w:tab w:val="left" w:pos="900"/>
        <w:tab w:val="right" w:pos="8820"/>
      </w:tabs>
      <w:spacing w:before="360"/>
      <w:ind w:left="900" w:right="476" w:hanging="900"/>
    </w:pPr>
    <w:rPr>
      <w:b/>
      <w:caps/>
      <w:noProof/>
      <w:spacing w:val="5"/>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noProof/>
    </w:rPr>
  </w:style>
  <w:style w:type="paragraph" w:styleId="TOC3">
    <w:name w:val="toc 3"/>
    <w:basedOn w:val="Normal"/>
    <w:next w:val="Normal"/>
    <w:autoRedefine/>
    <w:semiHidden/>
    <w:pPr>
      <w:tabs>
        <w:tab w:val="right" w:leader="dot" w:pos="8820"/>
      </w:tabs>
      <w:spacing w:before="60" w:after="40"/>
      <w:ind w:right="530"/>
    </w:pPr>
    <w:rPr>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paragraph" w:styleId="Header">
    <w:name w:val="header"/>
    <w:basedOn w:val="Normal"/>
    <w:pPr>
      <w:tabs>
        <w:tab w:val="center" w:pos="4153"/>
        <w:tab w:val="right" w:pos="8306"/>
      </w:tabs>
    </w:pPr>
  </w:style>
  <w:style w:type="paragraph" w:styleId="BodyText">
    <w:name w:val="Body Text"/>
    <w:basedOn w:val="Normal"/>
    <w:link w:val="BodyTextChar"/>
    <w:rsid w:val="00621773"/>
    <w:rPr>
      <w:color w:val="000000"/>
      <w:szCs w:val="20"/>
    </w:rPr>
  </w:style>
  <w:style w:type="paragraph" w:styleId="BodyText3">
    <w:name w:val="Body Text 3"/>
    <w:basedOn w:val="Normal"/>
    <w:pPr>
      <w:pBdr>
        <w:bottom w:val="single" w:sz="4" w:space="1" w:color="auto"/>
      </w:pBdr>
    </w:pPr>
    <w:rPr>
      <w:rFonts w:ascii="Arial" w:hAnsi="Arial"/>
    </w:rPr>
  </w:style>
  <w:style w:type="character" w:styleId="Hyperlink">
    <w:name w:val="Hyperlink"/>
    <w:rsid w:val="00621773"/>
    <w:rPr>
      <w:rFonts w:ascii="Verdana" w:hAnsi="Verdana"/>
      <w:color w:val="0000FF"/>
      <w:sz w:val="18"/>
      <w:u w:val="single"/>
    </w:rPr>
  </w:style>
  <w:style w:type="character" w:styleId="FollowedHyperlink">
    <w:name w:val="FollowedHyperlink"/>
    <w:rPr>
      <w:color w:val="800080"/>
      <w:u w:val="single"/>
    </w:rPr>
  </w:style>
  <w:style w:type="paragraph" w:customStyle="1" w:styleId="NumberedListLevel1">
    <w:name w:val="Numbered List Level 1"/>
    <w:basedOn w:val="Normal"/>
    <w:next w:val="BodyText"/>
    <w:pPr>
      <w:tabs>
        <w:tab w:val="left" w:pos="1260"/>
      </w:tabs>
      <w:spacing w:before="240" w:line="360" w:lineRule="auto"/>
      <w:ind w:left="1260" w:hanging="360"/>
    </w:pPr>
  </w:style>
  <w:style w:type="paragraph" w:customStyle="1" w:styleId="BulletLevel1">
    <w:name w:val="Bullet Level 1"/>
    <w:basedOn w:val="Normal"/>
    <w:rsid w:val="000E5CC9"/>
    <w:pPr>
      <w:numPr>
        <w:numId w:val="6"/>
      </w:numPr>
      <w:tabs>
        <w:tab w:val="clear" w:pos="864"/>
        <w:tab w:val="num" w:pos="340"/>
      </w:tabs>
      <w:ind w:left="340" w:hanging="340"/>
      <w:jc w:val="both"/>
    </w:pPr>
    <w:rPr>
      <w:spacing w:val="5"/>
    </w:rPr>
  </w:style>
  <w:style w:type="paragraph" w:customStyle="1" w:styleId="BulletLevel2">
    <w:name w:val="Bullet Level 2"/>
    <w:basedOn w:val="Normal"/>
    <w:rsid w:val="00621773"/>
    <w:pPr>
      <w:tabs>
        <w:tab w:val="left" w:pos="1361"/>
        <w:tab w:val="num" w:pos="1980"/>
      </w:tabs>
      <w:ind w:left="1361" w:hanging="340"/>
    </w:pPr>
    <w:rPr>
      <w:szCs w:val="20"/>
    </w:rPr>
  </w:style>
  <w:style w:type="paragraph" w:customStyle="1" w:styleId="List-Level1">
    <w:name w:val="List - Level 1"/>
    <w:basedOn w:val="Normal"/>
    <w:pPr>
      <w:tabs>
        <w:tab w:val="num" w:pos="576"/>
      </w:tabs>
      <w:spacing w:after="60" w:line="320" w:lineRule="atLeast"/>
      <w:ind w:left="576" w:hanging="576"/>
    </w:pPr>
    <w:rPr>
      <w:spacing w:val="5"/>
    </w:rPr>
  </w:style>
  <w:style w:type="paragraph" w:customStyle="1" w:styleId="Heading">
    <w:name w:val="Heading"/>
    <w:basedOn w:val="Normal"/>
    <w:rsid w:val="00521463"/>
    <w:pPr>
      <w:spacing w:before="320" w:after="120" w:line="280" w:lineRule="atLeast"/>
    </w:pPr>
    <w:rPr>
      <w:rFonts w:ascii="Frutiger 55 Roman" w:hAnsi="Frutiger 55 Roman"/>
      <w:b/>
      <w:color w:val="4D9EDC"/>
      <w:spacing w:val="3"/>
      <w:sz w:val="28"/>
    </w:rPr>
  </w:style>
  <w:style w:type="paragraph" w:customStyle="1" w:styleId="BulletLevel3">
    <w:name w:val="Bullet Level 3"/>
    <w:pPr>
      <w:tabs>
        <w:tab w:val="num" w:pos="864"/>
        <w:tab w:val="left" w:pos="1620"/>
      </w:tabs>
      <w:spacing w:after="80" w:line="320" w:lineRule="exact"/>
      <w:ind w:left="792" w:right="173" w:hanging="288"/>
    </w:pPr>
    <w:rPr>
      <w:rFonts w:ascii="Verdana" w:hAnsi="Verdana"/>
      <w:noProof/>
      <w:spacing w:val="5"/>
      <w:sz w:val="18"/>
      <w:lang w:eastAsia="en-US"/>
    </w:rPr>
  </w:style>
  <w:style w:type="paragraph" w:customStyle="1" w:styleId="TableText">
    <w:name w:val="Table Text"/>
    <w:basedOn w:val="Normal"/>
    <w:pPr>
      <w:spacing w:after="6" w:line="260" w:lineRule="atLeast"/>
    </w:pPr>
    <w:rPr>
      <w:sz w:val="16"/>
    </w:rPr>
  </w:style>
  <w:style w:type="paragraph" w:customStyle="1" w:styleId="TableHeader">
    <w:name w:val="Table Header"/>
    <w:basedOn w:val="TableText"/>
    <w:rPr>
      <w:b/>
    </w:rPr>
  </w:style>
  <w:style w:type="paragraph" w:styleId="Caption">
    <w:name w:val="caption"/>
    <w:basedOn w:val="Normal"/>
    <w:qFormat/>
    <w:rsid w:val="00621773"/>
    <w:rPr>
      <w:i/>
      <w:iCs/>
      <w:color w:val="000000"/>
      <w:spacing w:val="5"/>
      <w:kern w:val="28"/>
      <w:szCs w:val="16"/>
    </w:rPr>
  </w:style>
  <w:style w:type="paragraph" w:styleId="BalloonText">
    <w:name w:val="Balloon Text"/>
    <w:basedOn w:val="Normal"/>
    <w:semiHidden/>
    <w:rsid w:val="00621773"/>
    <w:rPr>
      <w:rFonts w:ascii="Tahoma" w:hAnsi="Tahoma" w:cs="Tahoma"/>
      <w:sz w:val="16"/>
      <w:szCs w:val="16"/>
    </w:rPr>
  </w:style>
  <w:style w:type="table" w:styleId="TableGrid">
    <w:name w:val="Table Grid"/>
    <w:basedOn w:val="TableNormal"/>
    <w:rsid w:val="0079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ttomNoborder">
    <w:name w:val="Style Heading 1 + Bottom: (No border)"/>
    <w:basedOn w:val="Heading1"/>
    <w:rsid w:val="005C49E5"/>
    <w:rPr>
      <w:bCs w:val="0"/>
    </w:rPr>
  </w:style>
  <w:style w:type="character" w:customStyle="1" w:styleId="Leaderbox">
    <w:name w:val="Leader box"/>
    <w:rsid w:val="000E3E26"/>
    <w:rPr>
      <w:rFonts w:ascii="Arial" w:hAnsi="Arial"/>
      <w:color w:val="auto"/>
      <w:sz w:val="16"/>
    </w:rPr>
  </w:style>
  <w:style w:type="paragraph" w:customStyle="1" w:styleId="HeadingA">
    <w:name w:val="Heading A"/>
    <w:basedOn w:val="Normal"/>
    <w:link w:val="HeadingAChar"/>
    <w:rsid w:val="00621773"/>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621773"/>
    <w:rPr>
      <w:rFonts w:ascii="Tahoma" w:hAnsi="Tahoma" w:cs="Tahoma"/>
      <w:b/>
      <w:bCs/>
      <w:color w:val="00B1EC"/>
      <w:kern w:val="28"/>
      <w:sz w:val="24"/>
      <w:szCs w:val="24"/>
      <w:lang w:val="en-AU" w:eastAsia="en-AU" w:bidi="ar-SA"/>
    </w:rPr>
  </w:style>
  <w:style w:type="character" w:customStyle="1" w:styleId="Heading3Char">
    <w:name w:val="Heading 3 Char"/>
    <w:link w:val="Heading3"/>
    <w:rsid w:val="00621773"/>
    <w:rPr>
      <w:rFonts w:ascii="Verdana" w:hAnsi="Verdana" w:cs="Tahoma"/>
      <w:b/>
      <w:bCs/>
      <w:color w:val="00B1EC"/>
      <w:sz w:val="22"/>
      <w:szCs w:val="26"/>
      <w:lang w:val="en-AU" w:eastAsia="en-AU" w:bidi="ar-SA"/>
    </w:rPr>
  </w:style>
  <w:style w:type="paragraph" w:styleId="NormalWeb">
    <w:name w:val="Normal (Web)"/>
    <w:basedOn w:val="Normal"/>
    <w:link w:val="NormalWebChar"/>
    <w:rsid w:val="00621773"/>
    <w:pPr>
      <w:spacing w:before="100" w:beforeAutospacing="1" w:after="100" w:afterAutospacing="1"/>
    </w:pPr>
    <w:rPr>
      <w:szCs w:val="18"/>
    </w:rPr>
  </w:style>
  <w:style w:type="character" w:customStyle="1" w:styleId="NormalWebChar">
    <w:name w:val="Normal (Web) Char"/>
    <w:link w:val="NormalWeb"/>
    <w:rsid w:val="00621773"/>
    <w:rPr>
      <w:rFonts w:ascii="Verdana" w:hAnsi="Verdana"/>
      <w:sz w:val="18"/>
      <w:szCs w:val="18"/>
      <w:lang w:val="en-AU" w:eastAsia="en-AU" w:bidi="ar-SA"/>
    </w:rPr>
  </w:style>
  <w:style w:type="character" w:customStyle="1" w:styleId="BodyTextChar">
    <w:name w:val="Body Text Char"/>
    <w:link w:val="BodyText"/>
    <w:rsid w:val="00621773"/>
    <w:rPr>
      <w:rFonts w:ascii="Verdana" w:hAnsi="Verdana"/>
      <w:color w:val="000000"/>
      <w:sz w:val="18"/>
      <w:lang w:val="en-AU" w:eastAsia="en-AU" w:bidi="ar-SA"/>
    </w:rPr>
  </w:style>
  <w:style w:type="paragraph" w:customStyle="1" w:styleId="HeadingA12ptBluelineabove">
    <w:name w:val="Heading A 1/2pt Blue line above"/>
    <w:basedOn w:val="HeadingA"/>
    <w:rsid w:val="00621773"/>
    <w:pPr>
      <w:pBdr>
        <w:top w:val="single" w:sz="4" w:space="12" w:color="00B1EC"/>
      </w:pBdr>
    </w:pPr>
  </w:style>
  <w:style w:type="paragraph" w:customStyle="1" w:styleId="HeadingAnumbered">
    <w:name w:val="Heading A numbered"/>
    <w:basedOn w:val="HeadingA"/>
    <w:rsid w:val="00621773"/>
    <w:pPr>
      <w:ind w:left="680" w:hanging="680"/>
    </w:pPr>
  </w:style>
  <w:style w:type="paragraph" w:customStyle="1" w:styleId="Links">
    <w:name w:val="Links"/>
    <w:basedOn w:val="Normal"/>
    <w:rsid w:val="00621773"/>
    <w:pPr>
      <w:numPr>
        <w:ilvl w:val="1"/>
        <w:numId w:val="26"/>
      </w:numPr>
      <w:tabs>
        <w:tab w:val="clear" w:pos="2039"/>
      </w:tabs>
      <w:ind w:left="0" w:firstLine="0"/>
    </w:pPr>
  </w:style>
  <w:style w:type="character" w:customStyle="1" w:styleId="Stupid">
    <w:name w:val="Stupid"/>
    <w:rsid w:val="00621773"/>
    <w:rPr>
      <w:rFonts w:ascii="Verdana" w:hAnsi="Verdana"/>
      <w:sz w:val="18"/>
    </w:rPr>
  </w:style>
  <w:style w:type="paragraph" w:customStyle="1" w:styleId="BodyTextindent18mm">
    <w:name w:val="Body Text indent 18mm"/>
    <w:basedOn w:val="BodyTextindent12mm"/>
    <w:rsid w:val="00621773"/>
    <w:pPr>
      <w:ind w:left="1021"/>
    </w:pPr>
  </w:style>
  <w:style w:type="paragraph" w:customStyle="1" w:styleId="BodyTextindent12mm">
    <w:name w:val="Body Text indent 12mm"/>
    <w:basedOn w:val="Normal"/>
    <w:rsid w:val="00621773"/>
    <w:pPr>
      <w:ind w:left="680"/>
    </w:pPr>
  </w:style>
  <w:style w:type="paragraph" w:customStyle="1" w:styleId="Bodytexttable">
    <w:name w:val="Body text table"/>
    <w:basedOn w:val="Normal"/>
    <w:rsid w:val="00621773"/>
    <w:pPr>
      <w:spacing w:after="60"/>
    </w:pPr>
    <w:rPr>
      <w:sz w:val="20"/>
    </w:rPr>
  </w:style>
  <w:style w:type="paragraph" w:customStyle="1" w:styleId="UserGuideHeading">
    <w:name w:val="User Guide Heading"/>
    <w:basedOn w:val="Normal"/>
    <w:rsid w:val="00621773"/>
    <w:pPr>
      <w:pBdr>
        <w:bottom w:val="single" w:sz="4" w:space="12" w:color="00B1EC"/>
      </w:pBdr>
      <w:tabs>
        <w:tab w:val="left" w:pos="2255"/>
      </w:tabs>
      <w:spacing w:after="360"/>
      <w:ind w:left="2265" w:hanging="2265"/>
    </w:pPr>
    <w:rPr>
      <w:rFonts w:ascii="Tahoma" w:hAnsi="Tahoma" w:cs="Tahoma"/>
      <w:b/>
      <w:bCs/>
      <w:color w:val="00B1EC"/>
      <w:kern w:val="28"/>
      <w:sz w:val="28"/>
      <w:szCs w:val="28"/>
    </w:rPr>
  </w:style>
  <w:style w:type="paragraph" w:customStyle="1" w:styleId="BulletsBodyText">
    <w:name w:val="Bullets Body Text"/>
    <w:basedOn w:val="Normal"/>
    <w:rsid w:val="00621773"/>
    <w:pPr>
      <w:numPr>
        <w:numId w:val="26"/>
      </w:numPr>
      <w:tabs>
        <w:tab w:val="clear" w:pos="1319"/>
        <w:tab w:val="left" w:pos="1021"/>
      </w:tabs>
      <w:ind w:left="1020" w:hanging="340"/>
    </w:pPr>
    <w:rPr>
      <w:color w:val="000000"/>
      <w:szCs w:val="18"/>
    </w:rPr>
  </w:style>
  <w:style w:type="paragraph" w:customStyle="1" w:styleId="BodyTextBold">
    <w:name w:val="Body Text Bold"/>
    <w:basedOn w:val="BodyText"/>
    <w:link w:val="BodyTextBoldChar"/>
    <w:rsid w:val="00621773"/>
    <w:rPr>
      <w:b/>
      <w:bCs/>
    </w:rPr>
  </w:style>
  <w:style w:type="character" w:customStyle="1" w:styleId="BodyTextBoldChar">
    <w:name w:val="Body Text Bold Char"/>
    <w:link w:val="BodyTextBold"/>
    <w:rsid w:val="00621773"/>
    <w:rPr>
      <w:rFonts w:ascii="Verdana" w:hAnsi="Verdana"/>
      <w:b/>
      <w:bCs/>
      <w:color w:val="000000"/>
      <w:sz w:val="18"/>
      <w:lang w:val="en-AU" w:eastAsia="en-AU" w:bidi="ar-SA"/>
    </w:rPr>
  </w:style>
  <w:style w:type="paragraph" w:customStyle="1" w:styleId="NumberedList">
    <w:name w:val="Numbered List"/>
    <w:basedOn w:val="Normal"/>
    <w:link w:val="NumberedListChar"/>
    <w:rsid w:val="00621773"/>
    <w:pPr>
      <w:ind w:left="1020" w:hanging="340"/>
    </w:pPr>
    <w:rPr>
      <w:color w:val="000000"/>
      <w:kern w:val="28"/>
      <w:szCs w:val="20"/>
    </w:rPr>
  </w:style>
  <w:style w:type="paragraph" w:customStyle="1" w:styleId="BodyTextBoldindent1cm">
    <w:name w:val="Body Text Bold indent 1cm"/>
    <w:basedOn w:val="BodyTextBold"/>
    <w:rsid w:val="00621773"/>
    <w:pPr>
      <w:ind w:left="566"/>
    </w:pPr>
  </w:style>
  <w:style w:type="paragraph" w:customStyle="1" w:styleId="Hint">
    <w:name w:val="Hint"/>
    <w:basedOn w:val="Normal"/>
    <w:rsid w:val="00621773"/>
    <w:pPr>
      <w:ind w:left="680"/>
    </w:pPr>
    <w:rPr>
      <w:rFonts w:cs="Arial"/>
      <w:i/>
      <w:iCs/>
      <w:color w:val="000000"/>
      <w:szCs w:val="20"/>
    </w:rPr>
  </w:style>
  <w:style w:type="paragraph" w:customStyle="1" w:styleId="Bulletsnumberedlist">
    <w:name w:val="Bullets numbered list"/>
    <w:basedOn w:val="Normal"/>
    <w:rsid w:val="00621773"/>
    <w:pPr>
      <w:tabs>
        <w:tab w:val="num" w:pos="1021"/>
        <w:tab w:val="num" w:pos="2687"/>
      </w:tabs>
      <w:ind w:left="1020" w:hanging="340"/>
    </w:pPr>
    <w:rPr>
      <w:color w:val="000000"/>
      <w:spacing w:val="5"/>
      <w:kern w:val="28"/>
      <w:szCs w:val="20"/>
    </w:rPr>
  </w:style>
  <w:style w:type="paragraph" w:customStyle="1" w:styleId="BodyTextItalicIndent12cm">
    <w:name w:val="Body Text Italic Indent 1.2cm"/>
    <w:basedOn w:val="BodyText"/>
    <w:rsid w:val="00621773"/>
    <w:pPr>
      <w:ind w:left="675"/>
    </w:pPr>
    <w:rPr>
      <w:i/>
      <w:iCs/>
    </w:rPr>
  </w:style>
  <w:style w:type="paragraph" w:customStyle="1" w:styleId="NOTE">
    <w:name w:val="NOTE"/>
    <w:basedOn w:val="Normal"/>
    <w:rsid w:val="00621773"/>
    <w:rPr>
      <w:b/>
      <w:bCs/>
      <w:color w:val="000000"/>
      <w:spacing w:val="5"/>
      <w:kern w:val="28"/>
      <w:sz w:val="20"/>
      <w:szCs w:val="18"/>
    </w:rPr>
  </w:style>
  <w:style w:type="paragraph" w:customStyle="1" w:styleId="Heading2Indent12cm">
    <w:name w:val="Heading 2 Indent 1.2cm"/>
    <w:basedOn w:val="Heading2"/>
    <w:rsid w:val="00621773"/>
    <w:pPr>
      <w:numPr>
        <w:ilvl w:val="2"/>
        <w:numId w:val="26"/>
      </w:numPr>
      <w:tabs>
        <w:tab w:val="clear" w:pos="2835"/>
      </w:tabs>
      <w:ind w:left="680" w:firstLine="0"/>
    </w:pPr>
    <w:rPr>
      <w:bCs w:val="0"/>
    </w:rPr>
  </w:style>
  <w:style w:type="paragraph" w:customStyle="1" w:styleId="NOTEIndent12cm">
    <w:name w:val="NOTE Indent 1.2cm"/>
    <w:basedOn w:val="Normal"/>
    <w:rsid w:val="00621773"/>
    <w:pPr>
      <w:ind w:left="680"/>
    </w:pPr>
    <w:rPr>
      <w:b/>
      <w:bCs/>
      <w:color w:val="000000"/>
      <w:szCs w:val="18"/>
    </w:rPr>
  </w:style>
  <w:style w:type="paragraph" w:customStyle="1" w:styleId="BodyText12ptbluerulebelow">
    <w:name w:val="Body Text 1/2pt blue rule below"/>
    <w:basedOn w:val="BodyText"/>
    <w:next w:val="BodyText"/>
    <w:rsid w:val="00621773"/>
    <w:pPr>
      <w:pBdr>
        <w:bottom w:val="single" w:sz="4" w:space="12" w:color="00B1EC"/>
      </w:pBdr>
    </w:pPr>
  </w:style>
  <w:style w:type="paragraph" w:customStyle="1" w:styleId="Bodytextunderlined">
    <w:name w:val="Body text underlined"/>
    <w:basedOn w:val="NumberedList"/>
    <w:link w:val="BodytextunderlinedChar"/>
    <w:rsid w:val="00621773"/>
    <w:rPr>
      <w:u w:val="single"/>
    </w:rPr>
  </w:style>
  <w:style w:type="paragraph" w:customStyle="1" w:styleId="BulletsBodyTextIndent">
    <w:name w:val="Bullets Body Text Indent"/>
    <w:basedOn w:val="BulletsBodyText"/>
    <w:next w:val="Normal"/>
    <w:rsid w:val="00621773"/>
    <w:pPr>
      <w:ind w:left="1361"/>
    </w:pPr>
  </w:style>
  <w:style w:type="character" w:customStyle="1" w:styleId="NumberedListChar">
    <w:name w:val="Numbered List Char"/>
    <w:link w:val="NumberedList"/>
    <w:rsid w:val="00621773"/>
    <w:rPr>
      <w:rFonts w:ascii="Verdana" w:hAnsi="Verdana"/>
      <w:color w:val="000000"/>
      <w:kern w:val="28"/>
      <w:sz w:val="18"/>
      <w:lang w:val="en-AU" w:eastAsia="en-AU" w:bidi="ar-SA"/>
    </w:rPr>
  </w:style>
  <w:style w:type="character" w:customStyle="1" w:styleId="BodytextunderlinedChar">
    <w:name w:val="Body text underlined Char"/>
    <w:link w:val="Bodytextunderlined"/>
    <w:rsid w:val="00621773"/>
    <w:rPr>
      <w:rFonts w:ascii="Verdana" w:hAnsi="Verdana"/>
      <w:color w:val="000000"/>
      <w:kern w:val="28"/>
      <w:sz w:val="18"/>
      <w:u w:val="single"/>
      <w:lang w:val="en-AU" w:eastAsia="en-AU" w:bidi="ar-SA"/>
    </w:rPr>
  </w:style>
  <w:style w:type="paragraph" w:customStyle="1" w:styleId="HeadingAindent12mm">
    <w:name w:val="Heading A indent 12mm"/>
    <w:basedOn w:val="HeadingA"/>
    <w:rsid w:val="00621773"/>
    <w:pPr>
      <w:ind w:left="680"/>
    </w:pPr>
  </w:style>
  <w:style w:type="paragraph" w:styleId="Revision">
    <w:name w:val="Revision"/>
    <w:hidden/>
    <w:uiPriority w:val="99"/>
    <w:semiHidden/>
    <w:rsid w:val="00A95071"/>
    <w:rPr>
      <w:rFonts w:ascii="Verdana" w:hAnsi="Verdana"/>
      <w:sz w:val="18"/>
      <w:szCs w:val="24"/>
    </w:rPr>
  </w:style>
  <w:style w:type="paragraph" w:styleId="ListParagraph">
    <w:name w:val="List Paragraph"/>
    <w:basedOn w:val="Normal"/>
    <w:uiPriority w:val="34"/>
    <w:qFormat/>
    <w:rsid w:val="006C15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spear.info@delwp.vic.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aeec6-0273-40f2-ab3e-beee73212332" ContentTypeId="0x0101002517F445A0F35E449C98AAD631F2B0386F06" PreviousValue="false"/>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Land Services and First Peoples</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DOCID423-602155417-803</_dlc_DocId>
    <_dlc_DocIdUrl xmlns="a5f32de4-e402-4188-b034-e71ca7d22e54">
      <Url>https://delwpvicgovau.sharepoint.com/sites/ecm_423/_layouts/15/DocIdRedir.aspx?ID=DOCID423-602155417-803</Url>
      <Description>DOCID423-602155417-803</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customXsn xmlns="http://schemas.microsoft.com/office/2006/metadata/customXsn">
  <xsnLocation/>
  <cached>True</cached>
  <openByDefault>True</openByDefault>
  <xsnScope>/sites/contentTypeHub</xsnScope>
</customXsn>
</file>

<file path=customXml/itemProps1.xml><?xml version="1.0" encoding="utf-8"?>
<ds:datastoreItem xmlns:ds="http://schemas.openxmlformats.org/officeDocument/2006/customXml" ds:itemID="{31737296-5AD1-402E-820A-C860C913F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E2252-C14B-4FBA-A22D-AB2DB22EC639}">
  <ds:schemaRefs>
    <ds:schemaRef ds:uri="Microsoft.SharePoint.Taxonomy.ContentTypeSync"/>
  </ds:schemaRefs>
</ds:datastoreItem>
</file>

<file path=customXml/itemProps3.xml><?xml version="1.0" encoding="utf-8"?>
<ds:datastoreItem xmlns:ds="http://schemas.openxmlformats.org/officeDocument/2006/customXml" ds:itemID="{DFE5F546-5003-4DC3-8F2B-9AD7FE264435}">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8c66cb3-df93-4064-8ed4-8a3239383991"/>
    <ds:schemaRef ds:uri="f9b1b167-57fc-48c1-87bd-7453a0d34f2d"/>
    <ds:schemaRef ds:uri="a5f32de4-e402-4188-b034-e71ca7d22e54"/>
    <ds:schemaRef ds:uri="9fd47c19-1c4a-4d7d-b342-c10cef269344"/>
    <ds:schemaRef ds:uri="http://purl.org/dc/terms/"/>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9498B68-2AF2-47A0-8A6E-4F93AC5F6C27}">
  <ds:schemaRefs>
    <ds:schemaRef ds:uri="http://schemas.microsoft.com/office/2006/metadata/longProperties"/>
  </ds:schemaRefs>
</ds:datastoreItem>
</file>

<file path=customXml/itemProps5.xml><?xml version="1.0" encoding="utf-8"?>
<ds:datastoreItem xmlns:ds="http://schemas.openxmlformats.org/officeDocument/2006/customXml" ds:itemID="{4C16E410-6F3F-4536-8FD6-408AA9B36578}">
  <ds:schemaRefs>
    <ds:schemaRef ds:uri="http://schemas.openxmlformats.org/officeDocument/2006/bibliography"/>
  </ds:schemaRefs>
</ds:datastoreItem>
</file>

<file path=customXml/itemProps6.xml><?xml version="1.0" encoding="utf-8"?>
<ds:datastoreItem xmlns:ds="http://schemas.openxmlformats.org/officeDocument/2006/customXml" ds:itemID="{BBA9CBDA-253F-43D2-B943-8EFDD8E41DB9}">
  <ds:schemaRefs>
    <ds:schemaRef ds:uri="http://schemas.microsoft.com/sharepoint/v3/contenttype/forms"/>
  </ds:schemaRefs>
</ds:datastoreItem>
</file>

<file path=customXml/itemProps7.xml><?xml version="1.0" encoding="utf-8"?>
<ds:datastoreItem xmlns:ds="http://schemas.openxmlformats.org/officeDocument/2006/customXml" ds:itemID="{1A9441F1-2B69-47D8-AE62-001F1402B774}">
  <ds:schemaRefs>
    <ds:schemaRef ds:uri="http://schemas.microsoft.com/sharepoint/events"/>
  </ds:schemaRefs>
</ds:datastoreItem>
</file>

<file path=customXml/itemProps8.xml><?xml version="1.0" encoding="utf-8"?>
<ds:datastoreItem xmlns:ds="http://schemas.openxmlformats.org/officeDocument/2006/customXml" ds:itemID="{ED4C347F-E3F4-4B44-A814-A5FAA36C176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639</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Company>nre</Company>
  <LinksUpToDate>false</LinksUpToDate>
  <CharactersWithSpaces>4090</CharactersWithSpaces>
  <SharedDoc>false</SharedDoc>
  <HLinks>
    <vt:vector size="6" baseType="variant">
      <vt:variant>
        <vt:i4>393321</vt:i4>
      </vt:variant>
      <vt:variant>
        <vt:i4>0</vt:i4>
      </vt:variant>
      <vt:variant>
        <vt:i4>0</vt:i4>
      </vt:variant>
      <vt:variant>
        <vt:i4>5</vt:i4>
      </vt:variant>
      <vt:variant>
        <vt:lpwstr>mailto:spear.info@delwp.vic.gov.au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39 Guest access to SPEAR applications</dc:title>
  <dc:subject/>
  <dc:creator>sc48</dc:creator>
  <cp:keywords/>
  <dc:description/>
  <cp:lastModifiedBy>Leanne J Dillon-Thomas (DELWP)</cp:lastModifiedBy>
  <cp:revision>23</cp:revision>
  <cp:lastPrinted>2018-09-04T02:32:00Z</cp:lastPrinted>
  <dcterms:created xsi:type="dcterms:W3CDTF">2022-04-29T06:40:00Z</dcterms:created>
  <dcterms:modified xsi:type="dcterms:W3CDTF">2022-05-03T01:54:00Z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_dlc_DocId">
    <vt:lpwstr>DOCID423-602155417-45</vt:lpwstr>
  </property>
  <property fmtid="{D5CDD505-2E9C-101B-9397-08002B2CF9AE}" pid="8" name="_dlc_DocIdUrl">
    <vt:lpwstr>https://delwpvicgovau.sharepoint.com/sites/ecm_423/_layouts/15/DocIdRedir.aspx?ID=DOCID423-602155417-45, DOCID423-602155417-45</vt:lpwstr>
  </property>
  <property fmtid="{D5CDD505-2E9C-101B-9397-08002B2CF9AE}" pid="9" name="Section">
    <vt:lpwstr>6;#Subdivision|d01e1b3b-9a60-4abc-9d99-b97e80e2e194</vt:lpwstr>
  </property>
  <property fmtid="{D5CDD505-2E9C-101B-9397-08002B2CF9AE}" pid="10" name="Projects">
    <vt:lpwstr/>
  </property>
  <property fmtid="{D5CDD505-2E9C-101B-9397-08002B2CF9AE}" pid="11" name="Sub-Section">
    <vt:lpwstr/>
  </property>
  <property fmtid="{D5CDD505-2E9C-101B-9397-08002B2CF9AE}" pid="12" name="Agency">
    <vt:lpwstr>1;#Department of Environment, Land, Water and Planning|607a3f87-1228-4cd9-82a5-076aa8776274</vt:lpwstr>
  </property>
  <property fmtid="{D5CDD505-2E9C-101B-9397-08002B2CF9AE}" pid="13" name="Branch">
    <vt:lpwstr>7;#Land Registry Services|49f83574-4e0d-42dc-acdb-b58e9d81ab9b</vt:lpwstr>
  </property>
  <property fmtid="{D5CDD505-2E9C-101B-9397-08002B2CF9AE}" pid="14" name="ContentTypeId">
    <vt:lpwstr>0x0101002517F445A0F35E449C98AAD631F2B0386F0600E530C59FEECE6243B60C09EA7DC1E0AE</vt:lpwstr>
  </property>
  <property fmtid="{D5CDD505-2E9C-101B-9397-08002B2CF9AE}" pid="15" name="Dissemination Limiting Marker">
    <vt:lpwstr>2;#FOUO|955eb6fc-b35a-4808-8aa5-31e514fa3f26</vt:lpwstr>
  </property>
  <property fmtid="{D5CDD505-2E9C-101B-9397-08002B2CF9AE}" pid="16" name="Group1">
    <vt:lpwstr>5;#Land Services and First Peoples|35232ce7-1039-46ab-a331-4c8e969be43f</vt:lpwstr>
  </property>
  <property fmtid="{D5CDD505-2E9C-101B-9397-08002B2CF9AE}" pid="17" name="Security Classification">
    <vt:lpwstr>3;#Unclassified|7fa379f4-4aba-4692-ab80-7d39d3a23cf4</vt:lpwstr>
  </property>
  <property fmtid="{D5CDD505-2E9C-101B-9397-08002B2CF9AE}" pid="18" name="Division">
    <vt:lpwstr>4;#Land Use Victoria|df55b370-7608-494b-9fb4-f51a3f958028</vt:lpwstr>
  </property>
  <property fmtid="{D5CDD505-2E9C-101B-9397-08002B2CF9AE}" pid="19" name="_dlc_DocIdItemGuid">
    <vt:lpwstr>d2548318-1bff-450d-9d17-a8bca9e9aea7</vt:lpwstr>
  </property>
  <property fmtid="{D5CDD505-2E9C-101B-9397-08002B2CF9AE}" pid="20" name="MSIP_Label_4257e2ab-f512-40e2-9c9a-c64247360765_Enabled">
    <vt:lpwstr>true</vt:lpwstr>
  </property>
  <property fmtid="{D5CDD505-2E9C-101B-9397-08002B2CF9AE}" pid="21" name="MSIP_Label_4257e2ab-f512-40e2-9c9a-c64247360765_SetDate">
    <vt:lpwstr>2022-04-29T06:40:17Z</vt:lpwstr>
  </property>
  <property fmtid="{D5CDD505-2E9C-101B-9397-08002B2CF9AE}" pid="22" name="MSIP_Label_4257e2ab-f512-40e2-9c9a-c64247360765_Method">
    <vt:lpwstr>Privileged</vt:lpwstr>
  </property>
  <property fmtid="{D5CDD505-2E9C-101B-9397-08002B2CF9AE}" pid="23" name="MSIP_Label_4257e2ab-f512-40e2-9c9a-c64247360765_Name">
    <vt:lpwstr>OFFICIAL</vt:lpwstr>
  </property>
  <property fmtid="{D5CDD505-2E9C-101B-9397-08002B2CF9AE}" pid="24" name="MSIP_Label_4257e2ab-f512-40e2-9c9a-c64247360765_SiteId">
    <vt:lpwstr>e8bdd6f7-fc18-4e48-a554-7f547927223b</vt:lpwstr>
  </property>
  <property fmtid="{D5CDD505-2E9C-101B-9397-08002B2CF9AE}" pid="25" name="MSIP_Label_4257e2ab-f512-40e2-9c9a-c64247360765_ActionId">
    <vt:lpwstr>170c1db0-e833-4ea0-b5dd-e9b035d65edc</vt:lpwstr>
  </property>
  <property fmtid="{D5CDD505-2E9C-101B-9397-08002B2CF9AE}" pid="26" name="MSIP_Label_4257e2ab-f512-40e2-9c9a-c64247360765_ContentBits">
    <vt:lpwstr>2</vt:lpwstr>
  </property>
</Properties>
</file>